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美国加州大学圣地亚哥分校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2020春季访学</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 xml:space="preserve"> University of California, San Diego</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语言文化课程：</w:t>
      </w:r>
      <w:r>
        <w:rPr>
          <w:rFonts w:cs="Calibri" w:asciiTheme="minorHAnsi" w:hAnsiTheme="minorHAnsi"/>
          <w:b/>
          <w:kern w:val="0"/>
          <w:szCs w:val="21"/>
        </w:rPr>
        <w:t>20</w:t>
      </w:r>
      <w:r>
        <w:rPr>
          <w:rFonts w:hint="eastAsia" w:cs="Calibri" w:asciiTheme="minorHAnsi" w:hAnsiTheme="minorHAnsi"/>
          <w:b/>
          <w:kern w:val="0"/>
          <w:szCs w:val="21"/>
        </w:rPr>
        <w:t>20</w:t>
      </w:r>
      <w:r>
        <w:rPr>
          <w:rFonts w:cs="Calibri" w:asciiTheme="minorHAnsi" w:hAnsiTheme="minorHAnsi"/>
          <w:b/>
          <w:kern w:val="0"/>
          <w:szCs w:val="21"/>
        </w:rPr>
        <w:t>年</w:t>
      </w:r>
      <w:r>
        <w:rPr>
          <w:rFonts w:hint="eastAsia" w:cs="Calibri" w:asciiTheme="minorHAnsi" w:hAnsiTheme="minorHAnsi"/>
          <w:b/>
          <w:kern w:val="0"/>
          <w:szCs w:val="21"/>
        </w:rPr>
        <w:t>3月9日 -</w:t>
      </w:r>
      <w:r>
        <w:rPr>
          <w:rFonts w:cs="Calibri" w:asciiTheme="minorHAnsi" w:hAnsiTheme="minorHAnsi"/>
          <w:b/>
          <w:kern w:val="0"/>
          <w:szCs w:val="21"/>
        </w:rPr>
        <w:t xml:space="preserve"> </w:t>
      </w:r>
      <w:r>
        <w:rPr>
          <w:rFonts w:hint="eastAsia" w:cs="Calibri" w:asciiTheme="minorHAnsi" w:hAnsiTheme="minorHAnsi"/>
          <w:b/>
          <w:kern w:val="0"/>
          <w:szCs w:val="21"/>
        </w:rPr>
        <w:t>7月17日；</w:t>
      </w:r>
    </w:p>
    <w:p>
      <w:pPr>
        <w:widowControl/>
        <w:spacing w:line="360" w:lineRule="auto"/>
        <w:jc w:val="center"/>
        <w:rPr>
          <w:rFonts w:asciiTheme="minorHAnsi" w:hAnsiTheme="minorHAnsi" w:cstheme="minorHAnsi"/>
          <w:b/>
          <w:kern w:val="0"/>
          <w:szCs w:val="21"/>
        </w:rPr>
      </w:pPr>
      <w:r>
        <w:rPr>
          <w:rFonts w:hint="eastAsia" w:cs="Calibri" w:asciiTheme="minorHAnsi" w:hAnsiTheme="minorHAnsi"/>
          <w:b/>
          <w:kern w:val="0"/>
          <w:szCs w:val="21"/>
        </w:rPr>
        <w:t>专业学分课程：2020年3月2日 -</w:t>
      </w:r>
      <w:r>
        <w:rPr>
          <w:rFonts w:cs="Calibri" w:asciiTheme="minorHAnsi" w:hAnsiTheme="minorHAnsi"/>
          <w:b/>
          <w:kern w:val="0"/>
          <w:szCs w:val="21"/>
        </w:rPr>
        <w:t xml:space="preserve"> </w:t>
      </w:r>
      <w:r>
        <w:rPr>
          <w:rFonts w:hint="eastAsia" w:cs="Calibri" w:asciiTheme="minorHAnsi" w:hAnsiTheme="minorHAnsi"/>
          <w:b/>
          <w:kern w:val="0"/>
          <w:szCs w:val="21"/>
        </w:rPr>
        <w:t>6月12日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Theme="minorHAnsi" w:hAnsiTheme="minorHAnsi" w:eastAsiaTheme="majorEastAsia" w:cstheme="minorHAnsi"/>
          <w:szCs w:val="21"/>
        </w:rPr>
        <w:t>参加2019春季加州大学圣地亚哥分校访学项目的学生可选报两类课程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英语及美国文化课程或大学专业学分课程。参加项目的学生与加州大学圣地亚哥分校的在读学生混合编班，由加州大学圣地亚哥分校进行统一的学术管理与学术考核，获得加州大学圣地亚哥分校正式成绩单。</w:t>
      </w:r>
    </w:p>
    <w:p>
      <w:pPr>
        <w:widowControl/>
        <w:spacing w:line="360" w:lineRule="auto"/>
        <w:jc w:val="left"/>
        <w:rPr>
          <w:rFonts w:asciiTheme="minorHAnsi" w:hAnsiTheme="minorHAnsi" w:eastAsiaTheme="majorEastAsia" w:cstheme="minorHAnsi"/>
          <w:kern w:val="0"/>
          <w:szCs w:val="21"/>
        </w:rPr>
      </w:pP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w:t>
      </w:r>
      <w:r>
        <w:rPr>
          <w:rFonts w:hint="eastAsia" w:asciiTheme="minorHAnsi" w:hAnsiTheme="minorHAnsi" w:eastAsiaTheme="majorEastAsia" w:cstheme="minorHAnsi"/>
          <w:szCs w:val="21"/>
        </w:rPr>
        <w:t>加州大学圣地亚哥分校</w:t>
      </w:r>
      <w:r>
        <w:rPr>
          <w:rFonts w:hint="eastAsia" w:asciiTheme="minorHAnsi" w:hAnsiTheme="minorHAnsi" w:eastAsiaTheme="majorEastAsia" w:cstheme="minorHAnsi"/>
          <w:kern w:val="0"/>
          <w:szCs w:val="21"/>
        </w:rPr>
        <w:t>在中国的正式授权机构，负责选拔优秀中国大学生，于2020年春季前往</w:t>
      </w:r>
      <w:r>
        <w:rPr>
          <w:rFonts w:hint="eastAsia" w:asciiTheme="minorHAnsi" w:hAnsiTheme="minorHAnsi" w:eastAsiaTheme="majorEastAsia" w:cstheme="minorHAnsi"/>
          <w:szCs w:val="21"/>
        </w:rPr>
        <w:t>加州大学圣地亚哥分校参加一学期的语言文化课程或大学专业学分课程。通过一学期的学习，学生将迅速提高语言水平，或提升专业技能，同时体验独特的美国加州文化。</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【融入加州，体验加州大学院校课程】参加世界名校加州大学圣地亚哥分校课程，聆听加州大学圣地亚哥分校卓越师资团队的授课；</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【加州大学圣地亚哥分校成绩单和学习证书】获得加州大学圣地亚哥分校颁发的成绩单与项目证书，为个人履历添砖加瓦；</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【尽享校园设施与资源】 获得加州大学圣地亚哥分校学生证，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【丰富的课外生活安排，Work Hard, Play Harder】丰富多彩的加州文化体验，参观</w:t>
      </w:r>
      <w:r>
        <w:rPr>
          <w:rFonts w:asciiTheme="minorHAnsi" w:hAnsiTheme="minorHAnsi" w:eastAsiaTheme="majorEastAsia" w:cstheme="minorHAnsi"/>
          <w:szCs w:val="21"/>
        </w:rPr>
        <w:t>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cs="Calibri" w:asciiTheme="minorHAnsi" w:hAnsiTheme="minorHAnsi"/>
          <w:szCs w:val="21"/>
        </w:rPr>
        <w:t>。</w:t>
      </w:r>
    </w:p>
    <w:p>
      <w:pPr>
        <w:pStyle w:val="19"/>
        <w:widowControl/>
        <w:spacing w:line="360" w:lineRule="auto"/>
        <w:ind w:firstLine="0" w:firstLineChars="0"/>
        <w:jc w:val="left"/>
        <w:rPr>
          <w:rFonts w:cs="Calibri" w:asciiTheme="minorHAnsi" w:hAnsiTheme="minorHAnsi"/>
          <w:szCs w:val="21"/>
        </w:rPr>
      </w:pPr>
      <w:r>
        <w:drawing>
          <wp:anchor distT="0" distB="0" distL="114300" distR="114300" simplePos="0" relativeHeight="251696128" behindDoc="0" locked="0" layoutInCell="1" allowOverlap="1">
            <wp:simplePos x="0" y="0"/>
            <wp:positionH relativeFrom="column">
              <wp:posOffset>227330</wp:posOffset>
            </wp:positionH>
            <wp:positionV relativeFrom="paragraph">
              <wp:posOffset>288290</wp:posOffset>
            </wp:positionV>
            <wp:extent cx="5276850" cy="2200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6850" cy="2200275"/>
                    </a:xfrm>
                    <a:prstGeom prst="rect">
                      <a:avLst/>
                    </a:prstGeom>
                  </pic:spPr>
                </pic:pic>
              </a:graphicData>
            </a:graphic>
          </wp:anchor>
        </w:drawing>
      </w:r>
    </w:p>
    <w:p>
      <w:pPr>
        <w:pStyle w:val="19"/>
        <w:widowControl/>
        <w:spacing w:line="360" w:lineRule="auto"/>
        <w:ind w:firstLine="0" w:firstLineChars="0"/>
        <w:jc w:val="left"/>
        <w:rPr>
          <w:rFonts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三、加州大学圣地亚哥分校简介</w:t>
      </w:r>
    </w:p>
    <w:p>
      <w:pPr>
        <w:pStyle w:val="19"/>
        <w:widowControl/>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cstheme="minorHAnsi"/>
          <w:kern w:val="0"/>
          <w:szCs w:val="21"/>
        </w:rPr>
        <w:t>世界级</w:t>
      </w:r>
      <w:r>
        <w:rPr>
          <w:rFonts w:asciiTheme="minorHAnsi" w:hAnsiTheme="minorHAnsi" w:cstheme="minorHAnsi"/>
          <w:kern w:val="0"/>
          <w:szCs w:val="21"/>
        </w:rPr>
        <w:t>公立研究型大学，加州大学系统十大分校之一</w:t>
      </w:r>
      <w:r>
        <w:rPr>
          <w:rFonts w:hint="eastAsia" w:asciiTheme="minorHAnsi" w:hAnsiTheme="minorHAnsi" w:cstheme="minorHAnsi"/>
          <w:kern w:val="0"/>
          <w:szCs w:val="21"/>
        </w:rPr>
        <w:t>；</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w:t>
      </w:r>
      <w:r>
        <w:rPr>
          <w:rFonts w:asciiTheme="minorHAnsi" w:hAnsiTheme="minorHAnsi" w:eastAsiaTheme="majorEastAsia" w:cstheme="minorHAnsi"/>
          <w:szCs w:val="21"/>
        </w:rPr>
        <w:t>全美</w:t>
      </w:r>
      <w:r>
        <w:rPr>
          <w:rFonts w:hint="eastAsia" w:asciiTheme="minorHAnsi" w:hAnsiTheme="minorHAnsi" w:eastAsiaTheme="majorEastAsia" w:cstheme="minorHAnsi"/>
          <w:szCs w:val="21"/>
        </w:rPr>
        <w:t>大学</w:t>
      </w:r>
      <w:r>
        <w:rPr>
          <w:rFonts w:asciiTheme="minorHAnsi" w:hAnsiTheme="minorHAnsi" w:eastAsiaTheme="majorEastAsia" w:cstheme="minorHAnsi"/>
          <w:szCs w:val="21"/>
        </w:rPr>
        <w:t>综合排名第</w:t>
      </w:r>
      <w:r>
        <w:rPr>
          <w:rFonts w:hint="eastAsia" w:asciiTheme="minorHAnsi" w:hAnsiTheme="minorHAnsi" w:eastAsiaTheme="majorEastAsia" w:cstheme="minorHAnsi"/>
          <w:szCs w:val="21"/>
        </w:rPr>
        <w:t>41，全球大学排名第17</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w:t>
      </w:r>
      <w:r>
        <w:rPr>
          <w:rFonts w:asciiTheme="minorHAnsi" w:hAnsiTheme="minorHAnsi" w:cstheme="minorHAnsi"/>
          <w:szCs w:val="21"/>
        </w:rPr>
        <w:t>Times世界大学排名第</w:t>
      </w:r>
      <w:r>
        <w:rPr>
          <w:rFonts w:hint="eastAsia" w:asciiTheme="minorHAnsi" w:hAnsiTheme="minorHAnsi" w:eastAsiaTheme="majorEastAsia" w:cstheme="minorHAnsi"/>
          <w:szCs w:val="21"/>
        </w:rPr>
        <w:t>30；2018</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p>
    <w:p>
      <w:pPr>
        <w:pStyle w:val="19"/>
        <w:widowControl/>
        <w:spacing w:line="360" w:lineRule="auto"/>
        <w:ind w:left="420" w:firstLine="0" w:firstLineChars="0"/>
        <w:jc w:val="left"/>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asciiTheme="minorHAnsi" w:hAnsiTheme="minorHAnsi" w:eastAsiaTheme="majorEastAsia" w:cstheme="minorHAnsi"/>
          <w:szCs w:val="21"/>
          <w:u w:val="single"/>
        </w:rPr>
      </w:pPr>
      <w:r>
        <w:rPr>
          <w:rFonts w:asciiTheme="minorHAnsi" w:hAnsiTheme="minorHAnsi" w:eastAsiaTheme="majorEastAsia" w:cstheme="minorHAnsi"/>
          <w:szCs w:val="21"/>
        </w:rPr>
        <w:t>第一</w:t>
      </w:r>
      <w:r>
        <w:rPr>
          <w:rFonts w:hint="eastAsia" w:asciiTheme="minorHAnsi" w:hAnsiTheme="minorHAnsi" w:eastAsiaTheme="majorEastAsia" w:cstheme="minorHAnsi"/>
          <w:szCs w:val="21"/>
        </w:rPr>
        <w:t>类</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2020年3月9日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7月17日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参加语言文化课程的学生，将</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快速提高英语应用能力与沟通交流能力，同时</w:t>
      </w:r>
      <w:r>
        <w:rPr>
          <w:rFonts w:asciiTheme="minorHAnsi" w:hAnsiTheme="minorHAnsi" w:eastAsiaTheme="majorEastAsia" w:cstheme="minorHAnsi"/>
          <w:kern w:val="0"/>
          <w:szCs w:val="21"/>
        </w:rPr>
        <w:t>了解美国社会</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增进对不同文化的认识和理解</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提高自身的创新意识和国际意识</w:t>
      </w:r>
      <w:r>
        <w:rPr>
          <w:rFonts w:hint="eastAsia" w:asciiTheme="minorHAnsi" w:hAnsiTheme="minorHAnsi" w:eastAsiaTheme="majorEastAsia" w:cstheme="minorHAnsi"/>
          <w:kern w:val="0"/>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项目分为两个阶段，每个阶段各包括8周的课程，顺利完成第一阶段课程的学生，可在第二阶段修读更高级别的课程。课程内容丰富、形式多样，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 xml:space="preserve">。 </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参加项目的学生可根据入学英语水平测试成绩和个人兴趣选择Intensive Academic强化学术英语课程、或Intensive Business强化商业英语课程、Intensive Communication &amp; Culture强化交流与文化课程、</w:t>
      </w:r>
      <w:r>
        <w:rPr>
          <w:rFonts w:asciiTheme="minorHAnsi" w:hAnsiTheme="minorHAnsi" w:eastAsiaTheme="majorEastAsia" w:cstheme="minorHAnsi"/>
          <w:szCs w:val="21"/>
        </w:rPr>
        <w:t>Intensive Legal</w:t>
      </w:r>
      <w:r>
        <w:rPr>
          <w:rFonts w:hint="eastAsia" w:asciiTheme="minorHAnsi" w:hAnsiTheme="minorHAnsi" w:eastAsiaTheme="majorEastAsia" w:cstheme="minorHAnsi"/>
          <w:szCs w:val="21"/>
        </w:rPr>
        <w:t>强化法律英语课程、或Intensive TOEFL强化托福课程等不同方向的课程。</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700224" behindDoc="0" locked="0" layoutInCell="1" allowOverlap="1">
            <wp:simplePos x="0" y="0"/>
            <wp:positionH relativeFrom="column">
              <wp:posOffset>266700</wp:posOffset>
            </wp:positionH>
            <wp:positionV relativeFrom="paragraph">
              <wp:posOffset>163195</wp:posOffset>
            </wp:positionV>
            <wp:extent cx="4406900" cy="2295525"/>
            <wp:effectExtent l="0" t="0" r="1270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06900" cy="2295525"/>
                    </a:xfrm>
                    <a:prstGeom prst="rect">
                      <a:avLst/>
                    </a:prstGeom>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第二</w:t>
      </w:r>
      <w:r>
        <w:rPr>
          <w:rFonts w:hint="eastAsia" w:asciiTheme="minorHAnsi" w:hAnsiTheme="minorHAnsi" w:eastAsiaTheme="majorEastAsia" w:cstheme="minorHAnsi"/>
          <w:szCs w:val="21"/>
          <w:u w:val="single"/>
        </w:rPr>
        <w:t>类</w:t>
      </w:r>
      <w:r>
        <w:rPr>
          <w:rFonts w:asciiTheme="minorHAnsi" w:hAnsiTheme="minorHAnsi" w:eastAsiaTheme="majorEastAsia" w:cstheme="minorHAnsi"/>
          <w:szCs w:val="21"/>
          <w:u w:val="single"/>
        </w:rPr>
        <w:t>：大学</w:t>
      </w: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2020年3月2日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6月12日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项目分为两部分：为期4周的学术预备课程（2020年3月2日-3月27日）及为期12周的专业主课（2020年3月23日-6月12日）。</w:t>
      </w: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本校、全美国际教育协会、以及加州大学圣地亚哥分校的共同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可以与圣地亚哥分校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 大学学分课程面向本校大多数专业的学生，可选课程范围包括航空航天工程、生物工程、电子工程、机械工程、生物学、分子生物学、海洋生物学、物理、化学、数学、计算机科学、商科、传播学、经济学、国际关系、政治科学、心理学等等。</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加州大学圣地亚哥分校的专业学分课程根据学生的英语成绩，分成三种不同级别：</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级别一：如托福达到80，或雅思达到6.5，学生可选择最多4学分的主校区课程，3学分的口语表述或学术写作与研究课程，以及5学分的Extension课程（如商科、工程、计算机科学等）；</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级别二：如托福达到85，雅思达到7.0，学生可选择最多8学分的主校区课程，以及4学分的Extension课程；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级别三：如托福达到90，雅思达到7.5，学生可选择12学分的主校区课程。</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获得加州大学圣地亚哥分校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【文化</w:t>
      </w:r>
      <w:r>
        <w:rPr>
          <w:rFonts w:asciiTheme="minorHAnsi" w:hAnsiTheme="minorHAnsi" w:eastAsiaTheme="majorEastAsia" w:cstheme="minorHAnsi"/>
          <w:szCs w:val="21"/>
        </w:rPr>
        <w:t>活动</w:t>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asciiTheme="minorHAnsi" w:hAnsiTheme="minorHAnsi" w:eastAsiaTheme="majorEastAsia" w:cstheme="minorHAnsi"/>
          <w:szCs w:val="21"/>
        </w:rPr>
        <w:t>。</w:t>
      </w:r>
    </w:p>
    <w:p>
      <w:pPr>
        <w:spacing w:line="360" w:lineRule="auto"/>
        <w:rPr>
          <w:rFonts w:cs="Calibri" w:asciiTheme="minorHAnsi" w:hAnsiTheme="minorHAnsi"/>
          <w:sz w:val="22"/>
          <w:szCs w:val="22"/>
        </w:rPr>
      </w:pPr>
    </w:p>
    <w:p>
      <w:pPr>
        <w:spacing w:line="360" w:lineRule="auto"/>
        <w:ind w:left="420" w:leftChars="200"/>
        <w:rPr>
          <w:rFonts w:cs="Calibri" w:asciiTheme="minorHAnsi" w:hAnsiTheme="minorHAnsi"/>
          <w:szCs w:val="21"/>
        </w:rPr>
      </w:pPr>
      <w:r>
        <w:rPr>
          <w:rFonts w:hint="eastAsia" w:cs="Calibri" w:asciiTheme="minorHAnsi" w:hAnsiTheme="minorHAnsi"/>
          <w:szCs w:val="21"/>
        </w:rPr>
        <w:t>所有参加课程的学生均可获得加州大学圣地亚哥分校正式注册的学生证，凭借学生</w:t>
      </w:r>
    </w:p>
    <w:p>
      <w:pPr>
        <w:spacing w:line="360" w:lineRule="auto"/>
        <w:rPr>
          <w:rFonts w:cs="Calibri" w:asciiTheme="minorHAnsi" w:hAnsiTheme="minorHAnsi"/>
          <w:szCs w:val="21"/>
        </w:rPr>
      </w:pPr>
      <w:r>
        <w:rPr>
          <w:rFonts w:hint="eastAsia" w:cs="Calibri" w:asciiTheme="minorHAnsi" w:hAnsiTheme="minorHAnsi"/>
          <w:szCs w:val="21"/>
        </w:rPr>
        <w:t>证可在项目期内，按校方规定使用学校的校园设施与教育资源，包括图书馆、健身房、活动中心等。</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w:t>
      </w:r>
      <w:r>
        <w:rPr>
          <w:rFonts w:hint="eastAsia" w:cs="Calibri" w:asciiTheme="minorHAnsi" w:hAnsiTheme="minorHAnsi"/>
          <w:szCs w:val="21"/>
        </w:rPr>
        <w:t>利完成所有课程，并通过学术考核的学生，将获得加州大学圣地亚哥分校出具的正式成绩单及学习证明。</w:t>
      </w:r>
    </w:p>
    <w:p>
      <w:pPr>
        <w:widowControl/>
        <w:spacing w:line="360" w:lineRule="auto"/>
        <w:jc w:val="left"/>
        <w:rPr>
          <w:rFonts w:asciiTheme="minorHAnsi" w:hAnsiTheme="minorHAnsi" w:eastAsiaTheme="majorEastAsia" w:cstheme="minorHAnsi"/>
          <w:szCs w:val="21"/>
        </w:rPr>
      </w:pPr>
      <w:r>
        <w:t xml:space="preserve"> </w:t>
      </w:r>
      <w:r>
        <w:drawing>
          <wp:inline distT="0" distB="0" distL="0" distR="0">
            <wp:extent cx="2259330" cy="2867025"/>
            <wp:effectExtent l="0" t="0" r="762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259330" cy="2867025"/>
                    </a:xfrm>
                    <a:prstGeom prst="rect">
                      <a:avLst/>
                    </a:prstGeom>
                  </pic:spPr>
                </pic:pic>
              </a:graphicData>
            </a:graphic>
          </wp:inline>
        </w:drawing>
      </w:r>
    </w:p>
    <w:p>
      <w:pPr>
        <w:widowControl/>
        <w:spacing w:line="360" w:lineRule="auto"/>
        <w:jc w:val="left"/>
        <w:rPr>
          <w:rFonts w:ascii="Calibri" w:hAnsi="Calibri" w:cs="Calibri"/>
        </w:rPr>
      </w:pPr>
      <w:r>
        <w:rPr>
          <w:rFonts w:hint="eastAsia" w:asciiTheme="minorHAnsi" w:hAnsiTheme="minorHAnsi" w:eastAsiaTheme="majorEastAsia" w:cstheme="minorHAnsi"/>
          <w:szCs w:val="21"/>
        </w:rPr>
        <w:t xml:space="preserve"> 图：UCSD语言项目成绩单样图</w:t>
      </w:r>
    </w:p>
    <w:p>
      <w:pPr>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vMerge w:val="restart"/>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语言文化课程：约1.03万美元（约合人民币7万元）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60" w:lineRule="auto"/>
              <w:rPr>
                <w:rFonts w:asciiTheme="minorHAnsi" w:hAnsiTheme="minorHAnsi" w:eastAsiaTheme="majorEastAsia" w:cstheme="minorHAnsi"/>
                <w:szCs w:val="21"/>
              </w:rPr>
            </w:pP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专业学分课程：约1.31万美元（约合人民币8.9万元）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申请费、学费、国际学生服务费、在读期间医疗保险、及项目设计与管理费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住宿费、生活费、机票与签证费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3"/>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全日制在校生；且成绩优异、道德品质好，在校期间未受过纪律处分，身心健康，能顺利完成在美学习任务；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申请要求： </w:t>
      </w:r>
    </w:p>
    <w:p>
      <w:pPr>
        <w:pStyle w:val="19"/>
        <w:spacing w:line="360" w:lineRule="auto"/>
        <w:ind w:left="210" w:firstLine="422"/>
        <w:rPr>
          <w:rFonts w:asciiTheme="minorHAnsi" w:hAnsiTheme="minorHAnsi" w:eastAsiaTheme="majorEastAsia" w:cstheme="minorHAnsi"/>
          <w:szCs w:val="21"/>
        </w:rPr>
      </w:pPr>
      <w:r>
        <w:rPr>
          <w:rFonts w:hint="eastAsia" w:asciiTheme="minorHAnsi" w:hAnsiTheme="minorHAnsi" w:eastAsiaTheme="majorEastAsia" w:cstheme="minorHAnsi"/>
          <w:b/>
          <w:bCs/>
          <w:szCs w:val="21"/>
        </w:rPr>
        <w:t>语言</w:t>
      </w:r>
      <w:r>
        <w:rPr>
          <w:rFonts w:asciiTheme="minorHAnsi" w:hAnsiTheme="minorHAnsi" w:eastAsiaTheme="majorEastAsia" w:cstheme="minorHAnsi"/>
          <w:b/>
          <w:bCs/>
          <w:szCs w:val="21"/>
        </w:rPr>
        <w:t>文化课程</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 xml:space="preserve">； </w:t>
      </w:r>
    </w:p>
    <w:p>
      <w:pPr>
        <w:pStyle w:val="19"/>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bCs/>
          <w:szCs w:val="21"/>
        </w:rPr>
        <w:t>大学</w:t>
      </w:r>
      <w:r>
        <w:rPr>
          <w:rFonts w:hint="eastAsia" w:asciiTheme="minorHAnsi" w:hAnsiTheme="minorHAnsi" w:eastAsiaTheme="majorEastAsia" w:cstheme="minorHAnsi"/>
          <w:b/>
          <w:bCs/>
          <w:szCs w:val="21"/>
        </w:rPr>
        <w:t>专业</w:t>
      </w:r>
      <w:r>
        <w:rPr>
          <w:rFonts w:asciiTheme="minorHAnsi" w:hAnsiTheme="minorHAnsi" w:eastAsiaTheme="majorEastAsia" w:cstheme="minorHAnsi"/>
          <w:b/>
          <w:bCs/>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80-9</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w:t>
      </w:r>
      <w:r>
        <w:rPr>
          <w:rFonts w:hint="eastAsia" w:asciiTheme="minorHAnsi" w:hAnsiTheme="minorHAnsi" w:eastAsiaTheme="majorEastAsia" w:cstheme="minorHAnsi"/>
          <w:szCs w:val="21"/>
        </w:rPr>
        <w:t>6.5-7</w:t>
      </w:r>
      <w:r>
        <w:rPr>
          <w:rFonts w:asciiTheme="minorHAnsi" w:hAnsiTheme="minorHAnsi" w:eastAsiaTheme="majorEastAsia" w:cstheme="minorHAnsi"/>
          <w:szCs w:val="21"/>
        </w:rPr>
        <w:t>.5</w:t>
      </w:r>
      <w:r>
        <w:rPr>
          <w:rFonts w:hint="eastAsia" w:asciiTheme="minorHAnsi" w:hAnsiTheme="minorHAnsi" w:eastAsiaTheme="majorEastAsia" w:cstheme="minorHAnsi"/>
          <w:szCs w:val="21"/>
        </w:rPr>
        <w:t>，GPA3.5（4分制）以上</w:t>
      </w:r>
      <w:r>
        <w:rPr>
          <w:rFonts w:asciiTheme="minorHAnsi" w:hAnsiTheme="minorHAnsi" w:eastAsiaTheme="majorEastAsia" w:cstheme="minorHAnsi"/>
          <w:szCs w:val="21"/>
        </w:rPr>
        <w:t>；</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w:t>
      </w:r>
      <w:r>
        <w:rPr>
          <w:rFonts w:asciiTheme="minorHAnsi" w:hAnsiTheme="minorHAnsi" w:eastAsiaTheme="majorEastAsia" w:cstheme="minorHAnsi"/>
          <w:kern w:val="0"/>
          <w:szCs w:val="21"/>
        </w:rPr>
        <w:t>加州大学圣地亚哥分校</w:t>
      </w:r>
      <w:r>
        <w:rPr>
          <w:rFonts w:hint="eastAsia" w:asciiTheme="minorHAnsi" w:hAnsiTheme="minorHAnsi" w:eastAsiaTheme="majorEastAsia" w:cstheme="minorHAnsi"/>
          <w:szCs w:val="21"/>
        </w:rPr>
        <w:t>的学术审核、以及我校院系及国际交流处的派出资格审核</w:t>
      </w:r>
      <w:r>
        <w:rPr>
          <w:rFonts w:asciiTheme="minorHAnsi" w:hAnsiTheme="minorHAnsi" w:eastAsiaTheme="majorEastAsia" w:cstheme="minorHAnsi"/>
          <w:szCs w:val="21"/>
        </w:rPr>
        <w:t>。</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w:t>
      </w:r>
    </w:p>
    <w:p>
      <w:pPr>
        <w:spacing w:line="360" w:lineRule="auto"/>
        <w:ind w:left="701" w:leftChars="3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Calibri" w:hAnsi="Calibri" w:cs="Calibri"/>
          <w:sz w:val="22"/>
        </w:rPr>
        <w:t xml:space="preserve"> </w:t>
      </w:r>
      <w:r>
        <w:rPr>
          <w:rFonts w:asciiTheme="minorHAnsi" w:hAnsiTheme="minorHAnsi" w:eastAsiaTheme="majorEastAsia" w:cstheme="minorHAnsi"/>
          <w:szCs w:val="21"/>
        </w:rPr>
        <w:t>学生提交正式申请材料并缴纳项目费用，获得学校录取及签证后赴</w:t>
      </w:r>
      <w:r>
        <w:rPr>
          <w:rFonts w:hint="eastAsia" w:asciiTheme="minorHAnsi" w:hAnsiTheme="minorHAnsi" w:eastAsiaTheme="majorEastAsia" w:cstheme="minorHAnsi"/>
          <w:szCs w:val="21"/>
        </w:rPr>
        <w:t>美</w:t>
      </w:r>
      <w:r>
        <w:rPr>
          <w:rFonts w:asciiTheme="minorHAnsi" w:hAnsiTheme="minorHAnsi" w:eastAsiaTheme="majorEastAsia" w:cstheme="minorHAnsi"/>
          <w:szCs w:val="21"/>
        </w:rPr>
        <w:t>学习</w:t>
      </w:r>
      <w:r>
        <w:rPr>
          <w:rFonts w:hint="eastAsia" w:asciiTheme="minorHAnsi" w:hAnsiTheme="minorHAnsi" w:eastAsiaTheme="majorEastAsia" w:cstheme="minorHAnsi"/>
          <w:szCs w:val="21"/>
        </w:rPr>
        <w:t>。</w:t>
      </w:r>
    </w:p>
    <w:p>
      <w:pPr>
        <w:spacing w:line="360" w:lineRule="auto"/>
        <w:ind w:left="360"/>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"mailto:visitucsd@yeah.net" </w:instrText>
      </w:r>
      <w:r>
        <w:fldChar w:fldCharType="separate"/>
      </w:r>
      <w:r>
        <w:rPr>
          <w:rStyle w:val="14"/>
          <w:rFonts w:ascii="Calibri" w:hAnsi="Calibri" w:cs="Calibri"/>
          <w:kern w:val="0"/>
          <w:sz w:val="22"/>
        </w:rPr>
        <w:t>visituc</w:t>
      </w:r>
      <w:r>
        <w:rPr>
          <w:rStyle w:val="14"/>
          <w:rFonts w:hint="eastAsia" w:ascii="Calibri" w:hAnsi="Calibri" w:cs="Calibri"/>
          <w:kern w:val="0"/>
          <w:sz w:val="22"/>
        </w:rPr>
        <w:t>sd</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71EF6"/>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0F7505"/>
    <w:rsid w:val="001013E1"/>
    <w:rsid w:val="001014E7"/>
    <w:rsid w:val="0010196F"/>
    <w:rsid w:val="001051AF"/>
    <w:rsid w:val="00106BA3"/>
    <w:rsid w:val="00106EA5"/>
    <w:rsid w:val="00107687"/>
    <w:rsid w:val="00110B1F"/>
    <w:rsid w:val="00110EDA"/>
    <w:rsid w:val="0011231F"/>
    <w:rsid w:val="00112B60"/>
    <w:rsid w:val="00112EFC"/>
    <w:rsid w:val="001131EA"/>
    <w:rsid w:val="0011439D"/>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3B72"/>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303"/>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942"/>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1B6A"/>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D7A8F"/>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5EC2"/>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8F7A6D"/>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2D8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4D25"/>
    <w:rsid w:val="00AD5601"/>
    <w:rsid w:val="00AD7BA1"/>
    <w:rsid w:val="00AE0267"/>
    <w:rsid w:val="00AF1933"/>
    <w:rsid w:val="00AF5247"/>
    <w:rsid w:val="00AF7167"/>
    <w:rsid w:val="00AF78C6"/>
    <w:rsid w:val="00AF7CB4"/>
    <w:rsid w:val="00B00961"/>
    <w:rsid w:val="00B01ADE"/>
    <w:rsid w:val="00B05284"/>
    <w:rsid w:val="00B06BA6"/>
    <w:rsid w:val="00B12237"/>
    <w:rsid w:val="00B12F3C"/>
    <w:rsid w:val="00B133E0"/>
    <w:rsid w:val="00B13FFB"/>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1DB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776B1"/>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555"/>
    <w:rsid w:val="00CD7DBD"/>
    <w:rsid w:val="00CE06FC"/>
    <w:rsid w:val="00CE1C6F"/>
    <w:rsid w:val="00CE4335"/>
    <w:rsid w:val="00CE665F"/>
    <w:rsid w:val="00CF197E"/>
    <w:rsid w:val="00CF5040"/>
    <w:rsid w:val="00D0229F"/>
    <w:rsid w:val="00D03331"/>
    <w:rsid w:val="00D073EA"/>
    <w:rsid w:val="00D12776"/>
    <w:rsid w:val="00D12D35"/>
    <w:rsid w:val="00D12D70"/>
    <w:rsid w:val="00D17DB4"/>
    <w:rsid w:val="00D2092D"/>
    <w:rsid w:val="00D2168F"/>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B24E5"/>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111F"/>
    <w:rsid w:val="00F22886"/>
    <w:rsid w:val="00F24A30"/>
    <w:rsid w:val="00F27587"/>
    <w:rsid w:val="00F307F9"/>
    <w:rsid w:val="00F3131F"/>
    <w:rsid w:val="00F31D40"/>
    <w:rsid w:val="00F32538"/>
    <w:rsid w:val="00F34A00"/>
    <w:rsid w:val="00F34D93"/>
    <w:rsid w:val="00F40841"/>
    <w:rsid w:val="00F4320A"/>
    <w:rsid w:val="00F435BA"/>
    <w:rsid w:val="00F4389F"/>
    <w:rsid w:val="00F4431B"/>
    <w:rsid w:val="00F54D17"/>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4012AE"/>
    <w:rsid w:val="26C7050D"/>
    <w:rsid w:val="31386135"/>
    <w:rsid w:val="3C962C19"/>
    <w:rsid w:val="3F063C50"/>
    <w:rsid w:val="41A7199A"/>
    <w:rsid w:val="48DC283F"/>
    <w:rsid w:val="4B140A24"/>
    <w:rsid w:val="5B4D0A22"/>
    <w:rsid w:val="5C1F6A10"/>
    <w:rsid w:val="61A822CB"/>
    <w:rsid w:val="61CD696D"/>
    <w:rsid w:val="62B14C4E"/>
    <w:rsid w:val="63BA0C03"/>
    <w:rsid w:val="63C70F2B"/>
    <w:rsid w:val="72100384"/>
    <w:rsid w:val="75217EBB"/>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96D98-3ED7-4015-8872-670B24F33E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527</Words>
  <Characters>3010</Characters>
  <Lines>25</Lines>
  <Paragraphs>7</Paragraphs>
  <TotalTime>95</TotalTime>
  <ScaleCrop>false</ScaleCrop>
  <LinksUpToDate>false</LinksUpToDate>
  <CharactersWithSpaces>3530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Linda</cp:lastModifiedBy>
  <cp:lastPrinted>2011-12-16T08:54:00Z</cp:lastPrinted>
  <dcterms:modified xsi:type="dcterms:W3CDTF">2019-08-22T01:41:20Z</dcterms:modified>
  <dc:title>加州大学河滨分校短期访学项目</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