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澳大利亚昆士兰大学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2020春季访学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>University of Queensland</w:t>
      </w:r>
    </w:p>
    <w:p>
      <w:pPr>
        <w:widowControl/>
        <w:spacing w:line="360" w:lineRule="auto"/>
        <w:jc w:val="center"/>
        <w:rPr>
          <w:rFonts w:cs="Calibri" w:asciiTheme="minorHAnsi" w:hAnsi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语言文化课程：</w:t>
      </w:r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20</w:t>
      </w:r>
      <w:r>
        <w:rPr>
          <w:rFonts w:cs="Calibri" w:asciiTheme="minorHAnsi" w:hAnsiTheme="minorHAnsi"/>
          <w:b/>
          <w:kern w:val="0"/>
          <w:szCs w:val="21"/>
        </w:rPr>
        <w:t>年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2月17日 </w:t>
      </w:r>
      <w:r>
        <w:rPr>
          <w:rFonts w:cs="Calibri" w:asciiTheme="minorHAns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/>
          <w:kern w:val="0"/>
          <w:szCs w:val="21"/>
        </w:rPr>
        <w:t>5月29日</w:t>
      </w:r>
      <w:r>
        <w:rPr>
          <w:rFonts w:cs="Calibri" w:asciiTheme="minorHAnsi" w:hAnsiTheme="minorHAnsi"/>
          <w:b/>
          <w:kern w:val="0"/>
          <w:szCs w:val="21"/>
        </w:rPr>
        <w:br w:type="textWrapping"/>
      </w:r>
      <w:r>
        <w:rPr>
          <w:rFonts w:hint="eastAsia" w:cs="Calibri" w:asciiTheme="minorHAnsi" w:hAnsiTheme="minorHAnsi"/>
          <w:b/>
          <w:kern w:val="0"/>
          <w:szCs w:val="21"/>
        </w:rPr>
        <w:t>专业学分课程：</w:t>
      </w:r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20</w:t>
      </w:r>
      <w:r>
        <w:rPr>
          <w:rFonts w:cs="Calibri" w:asciiTheme="minorHAnsi" w:hAnsiTheme="minorHAnsi"/>
          <w:b/>
          <w:kern w:val="0"/>
          <w:szCs w:val="21"/>
        </w:rPr>
        <w:t>年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2月24日 </w:t>
      </w:r>
      <w:r>
        <w:rPr>
          <w:rFonts w:cs="Calibri" w:asciiTheme="minorHAns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/>
          <w:kern w:val="0"/>
          <w:szCs w:val="21"/>
        </w:rPr>
        <w:t>6月20日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参加昆士兰大学2020年春季访学项目的学生，可以选择参加语言文化课程或大学专业学分课程。项目学生与昆士兰大学在读学生混合编班，由昆士兰大学进行统一的学术管理与学术考核，获得昆士兰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昆士兰大学在中国的正式授权机构，负责选拔优秀中国大学生，于2020年春季前往昆士兰大学参加为期一学期的访问学习。项目学生将通过4个月的学习，迅速提升自身的英语水平，同时体验澳大利亚的社会与文化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【体验澳洲纯正英语课程】参加澳大利亚名校的优质语言课程或大学专业课程，有效提高语言技巧，提升自身专业领域技能；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/>
          <w:szCs w:val="21"/>
        </w:rPr>
        <w:t>大学成绩单和项目证书】获得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颁发的成绩单与项目证书，为个人履历添砖加瓦；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【和国际学生一起上课，结交各国好友】与来自其它国家的学生共同学习、提高跨文化沟通技能，收获知识与友谊；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【尽享校园设施与资源】 获得</w:t>
      </w:r>
      <w:r>
        <w:rPr>
          <w:rFonts w:hint="eastAsia" w:asciiTheme="minorHAnsi" w:hAnsiTheme="minorHAnsi" w:eastAsiaTheme="majorEastAsia" w:cstheme="minorHAnsi"/>
          <w:szCs w:val="21"/>
        </w:rPr>
        <w:t>昆士兰大学</w:t>
      </w:r>
      <w:r>
        <w:rPr>
          <w:rFonts w:hint="eastAsia" w:cs="Calibri" w:asciiTheme="minorHAnsi" w:hAnsiTheme="minorHAnsi"/>
          <w:szCs w:val="21"/>
        </w:rPr>
        <w:t>学生证，</w:t>
      </w:r>
      <w:r>
        <w:rPr>
          <w:rFonts w:hint="eastAsia" w:asciiTheme="minorHAnsi" w:hAnsiTheme="minorHAnsi" w:eastAsiaTheme="majorEastAsia" w:cstheme="minorHAnsi"/>
          <w:szCs w:val="21"/>
        </w:rPr>
        <w:t>按校方规定充分享受各类校园设施与教育资源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【丰富的文化活动体验】丰富多彩的澳大利亚文化体验，畅游布里斯班与黄金海岸的特色景点。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昆士兰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909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澳大利亚</w:t>
      </w:r>
      <w:r>
        <w:rPr>
          <w:rFonts w:cs="Arial" w:asciiTheme="minorHAnsi" w:hAnsiTheme="minorHAnsi"/>
          <w:color w:val="333333"/>
          <w:kern w:val="0"/>
          <w:szCs w:val="21"/>
        </w:rPr>
        <w:t>顶尖学府，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澳大利亚菁英大学集团 Group of Eight （八大名校联盟）的成员之一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2019美国新闻与世界报道全球大学综合排名第45；2019 QS世界大学排名第48；2018上海交大世界大学学术排名第55；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下设六所学院，拥有八所世界顶级的研究所，学生数量超过5万2千人；教学质量与学术声誉卓著，是荣获教学类奖项最多的澳洲大学；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强势专业包括环境</w:t>
      </w:r>
      <w:r>
        <w:rPr>
          <w:rFonts w:hint="eastAsia" w:asciiTheme="minorHAnsi" w:hAnsiTheme="minorHAnsi"/>
        </w:rPr>
        <w:t>/生态学、</w:t>
      </w:r>
      <w:r>
        <w:rPr>
          <w:rFonts w:asciiTheme="minorHAnsi" w:hAnsiTheme="minorHAnsi"/>
        </w:rPr>
        <w:t>作物与动物科学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生物与生物化学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学校位于澳大利亚东南部的旅游名城布里斯班，毗邻著名的黄金海岸</w:t>
      </w:r>
      <w:r>
        <w:rPr>
          <w:rFonts w:asciiTheme="minorHAnsi" w:hAnsiTheme="minorHAnsi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Theme="minorHAnsi" w:hAnsiTheme="minorHAnsi"/>
        </w:rPr>
        <w:t>是</w:t>
      </w:r>
      <w:r>
        <w:rPr>
          <w:rFonts w:asciiTheme="minorHAnsi" w:hAnsiTheme="minorHAnsi"/>
        </w:rPr>
        <w:t>澳洲最宜居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同时也是生活成本最低的城市之一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142875</wp:posOffset>
            </wp:positionV>
            <wp:extent cx="5274310" cy="2096135"/>
            <wp:effectExtent l="0" t="0" r="889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语言文化课程</w:t>
      </w:r>
      <w:r>
        <w:rPr>
          <w:rFonts w:hint="eastAsia" w:asciiTheme="minorHAnsi" w:hAnsiTheme="minorHAnsi" w:eastAsiaTheme="majorEastAsia" w:cstheme="minorHAnsi"/>
          <w:bCs/>
          <w:szCs w:val="21"/>
        </w:rPr>
        <w:t xml:space="preserve">：2020年2月17日 </w:t>
      </w:r>
      <w:r>
        <w:rPr>
          <w:rFonts w:asciiTheme="minorHAnsi" w:hAnsiTheme="minorHAnsi" w:eastAsiaTheme="majorEastAsia" w:cstheme="minorHAnsi"/>
          <w:bCs/>
          <w:szCs w:val="21"/>
        </w:rPr>
        <w:t>–</w:t>
      </w:r>
      <w:r>
        <w:rPr>
          <w:rFonts w:hint="eastAsia" w:asciiTheme="minorHAnsi" w:hAnsiTheme="minorHAnsi" w:eastAsiaTheme="majorEastAsia" w:cstheme="minorHAnsi"/>
          <w:bCs/>
          <w:szCs w:val="21"/>
        </w:rPr>
        <w:t xml:space="preserve"> 5月29日</w:t>
      </w:r>
      <w:r>
        <w:rPr>
          <w:rFonts w:hint="eastAsia" w:asciiTheme="minorHAnsi" w:hAnsiTheme="minorHAnsi" w:eastAsiaTheme="majorEastAsia" w:cstheme="minorHAnsi"/>
          <w:szCs w:val="21"/>
        </w:rPr>
        <w:t>（15周）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 xml:space="preserve">：2020年2月24日 </w:t>
      </w:r>
      <w:r>
        <w:rPr>
          <w:rFonts w:asciiTheme="minorHAnsi" w:hAnsiTheme="minorHAnsi" w:eastAsiaTheme="majorEastAsia" w:cstheme="minorHAnsi"/>
          <w:szCs w:val="21"/>
        </w:rPr>
        <w:t xml:space="preserve">– </w:t>
      </w:r>
      <w:r>
        <w:rPr>
          <w:rFonts w:hint="eastAsia" w:asciiTheme="minorHAnsi" w:hAnsiTheme="minorHAnsi" w:eastAsiaTheme="majorEastAsia" w:cstheme="minorHAnsi"/>
          <w:szCs w:val="21"/>
        </w:rPr>
        <w:t>6月20日（17周）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pStyle w:val="19"/>
        <w:widowControl/>
        <w:numPr>
          <w:ilvl w:val="0"/>
          <w:numId w:val="4"/>
        </w:numPr>
        <w:spacing w:line="360" w:lineRule="auto"/>
        <w:ind w:left="224" w:leftChars="102" w:hanging="1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语言文化课程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cs="Calibri" w:asciiTheme="minorHAnsi" w:hAnsiTheme="minorHAnsi"/>
          <w:szCs w:val="21"/>
        </w:rPr>
        <w:t>语言文化课程由昆士兰</w:t>
      </w:r>
      <w:r>
        <w:rPr>
          <w:rFonts w:asciiTheme="minorHAnsi" w:hAnsiTheme="minorHAnsi"/>
        </w:rPr>
        <w:t>大学的继续教育与对外英语教学</w:t>
      </w:r>
      <w:r>
        <w:rPr>
          <w:rFonts w:hint="eastAsia" w:asciiTheme="minorHAnsi" w:hAnsiTheme="minorHAnsi"/>
        </w:rPr>
        <w:t>学院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（Institute of Continuing &amp; TESOL Education）</w:t>
      </w:r>
      <w:r>
        <w:rPr>
          <w:rFonts w:hint="eastAsia" w:asciiTheme="minorHAnsi" w:hAnsiTheme="minorHAnsi"/>
        </w:rPr>
        <w:t>开设，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学院成立于1981年, 具备超过30年的丰富教学经验，屡获澳洲教育培训领域的殊荣，每年为近8,000名来自世界各地的学生提供各类优质的英语学习与培训项目，满足不同的学习需求。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参加语言文化课程的学生，</w:t>
      </w:r>
      <w:r>
        <w:rPr>
          <w:rFonts w:hint="eastAsia" w:asciiTheme="minorHAnsi" w:hAnsiTheme="minorHAnsi" w:eastAsiaTheme="majorEastAsia" w:cstheme="minorHAnsi"/>
          <w:szCs w:val="21"/>
        </w:rPr>
        <w:t>有以下三类课程可供选择：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通用英语</w:t>
      </w:r>
      <w:r>
        <w:rPr>
          <w:rFonts w:hint="eastAsia" w:asciiTheme="minorHAnsi" w:hAnsiTheme="minorHAnsi" w:eastAsiaTheme="majorEastAsia" w:cstheme="minorHAnsi"/>
          <w:szCs w:val="21"/>
        </w:rPr>
        <w:t>（General English）</w:t>
      </w:r>
      <w:r>
        <w:rPr>
          <w:rFonts w:asciiTheme="minorHAnsi" w:hAnsiTheme="minorHAnsi" w:eastAsiaTheme="majorEastAsia" w:cstheme="minorHAnsi"/>
          <w:szCs w:val="21"/>
          <w:u w:val="single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 xml:space="preserve">    本课程适合从初级到高级各个级别的英语学习者，旨在提升学生日常生活、工作或出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</w:rPr>
        <w:t>行所需的英语综合运用能力，比如讨论新闻事件、分享意见、理解电影或网站的原文内容、撰写邮件或笔记、清晰准确地进行对话交流等。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国际商务沟通英语</w:t>
      </w:r>
      <w:r>
        <w:rPr>
          <w:rFonts w:hint="eastAsia" w:asciiTheme="minorHAnsi" w:hAnsiTheme="minorHAnsi" w:eastAsiaTheme="majorEastAsia" w:cstheme="minorHAnsi"/>
          <w:szCs w:val="21"/>
        </w:rPr>
        <w:t>（English for International Business Communication）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 xml:space="preserve">  </w:t>
      </w:r>
      <w:r>
        <w:rPr>
          <w:rFonts w:asciiTheme="minorHAnsi" w:hAnsiTheme="minorHAnsi" w:eastAsiaTheme="majorEastAsia" w:cstheme="minorHAnsi"/>
          <w:szCs w:val="21"/>
        </w:rPr>
        <w:t xml:space="preserve"> 本课程旨在提升学生在国际商务情境中的英语综合运用能力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学生将</w:t>
      </w:r>
      <w:r>
        <w:rPr>
          <w:rFonts w:hint="eastAsia" w:asciiTheme="minorHAnsi" w:hAnsiTheme="minorHAnsi" w:eastAsiaTheme="majorEastAsia" w:cstheme="minorHAnsi"/>
          <w:szCs w:val="21"/>
        </w:rPr>
        <w:t>掌握</w:t>
      </w:r>
      <w:r>
        <w:rPr>
          <w:rFonts w:asciiTheme="minorHAnsi" w:hAnsiTheme="minorHAnsi" w:eastAsiaTheme="majorEastAsia" w:cstheme="minorHAnsi"/>
          <w:szCs w:val="21"/>
        </w:rPr>
        <w:t>商业专业术语与实践</w:t>
      </w:r>
      <w:r>
        <w:rPr>
          <w:rFonts w:hint="eastAsia" w:asciiTheme="minorHAnsi" w:hAnsiTheme="minorHAnsi" w:eastAsiaTheme="majorEastAsia" w:cstheme="minorHAnsi"/>
          <w:szCs w:val="21"/>
        </w:rPr>
        <w:t>，提高商务演讲技巧，学习撰写不同类型的商务文件，以及如何积极地参与商务会议。课程共分为两个级别。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学术英语</w:t>
      </w:r>
      <w:r>
        <w:rPr>
          <w:rFonts w:hint="eastAsia" w:asciiTheme="minorHAnsi" w:hAnsiTheme="minorHAnsi" w:eastAsiaTheme="majorEastAsia" w:cstheme="minorHAnsi"/>
          <w:szCs w:val="21"/>
        </w:rPr>
        <w:t>（English for Academic English）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本课程适合希望提升实用学术英语水平的学生。通过学习，学生可以更加自信地参加学术讲座、记录笔记、撰写学术文章、阅读学术内容、参与学术讨论以及进行学术演示。课程共分为三个级别。</w:t>
      </w:r>
    </w:p>
    <w:p>
      <w:pPr>
        <w:widowControl/>
        <w:spacing w:line="360" w:lineRule="auto"/>
        <w:ind w:left="218" w:leftChars="104"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昆士兰大学的语言文化课程每周的课时为约20小时， 每个班学生人数不超过18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人，以保证最佳的教学效果。</w:t>
      </w: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147955</wp:posOffset>
            </wp:positionV>
            <wp:extent cx="4597400" cy="21145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left="84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left="84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二、专业学分课程</w:t>
      </w:r>
    </w:p>
    <w:p>
      <w:pPr>
        <w:spacing w:line="360" w:lineRule="auto"/>
        <w:ind w:left="420" w:leftChars="20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育协会以及昆士兰大学的共同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可以与昆士兰大学</w:t>
      </w:r>
      <w:r>
        <w:rPr>
          <w:rFonts w:asciiTheme="minorHAnsi" w:hAnsiTheme="minorHAnsi" w:eastAsiaTheme="majorEastAsia" w:cstheme="minorHAnsi"/>
          <w:szCs w:val="21"/>
        </w:rPr>
        <w:t>的在读学生一起学习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并获得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asciiTheme="minorHAnsi" w:hAnsiTheme="minorHAnsi" w:eastAsiaTheme="majorEastAsia" w:cstheme="minorHAnsi"/>
          <w:szCs w:val="21"/>
        </w:rPr>
        <w:t>大学的正式学分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生通常每学期需选择4门专业课（对应8个学分）。昆士兰大学六大学院的多数课程均向访学生开放，可选课程范围非常广泛，主要包括：商科、经济学、法律、工程、建筑、信息技术、农业、动物科学、食品科学、健康与行为科学、人文与社科、医学与药学、科学与数学、环境与规划、心理学、社会科学等。国内大学本科生与研究生均可申请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查询课程详情，可参考学校官网：</w:t>
      </w:r>
      <w:r>
        <w:fldChar w:fldCharType="begin"/>
      </w:r>
      <w:r>
        <w:instrText xml:space="preserve"> HYPERLINK "https://my.uq.edu.au/programs-courses/" </w:instrText>
      </w:r>
      <w:r>
        <w:fldChar w:fldCharType="separate"/>
      </w:r>
      <w:r>
        <w:rPr>
          <w:rStyle w:val="14"/>
          <w:rFonts w:asciiTheme="minorHAnsi" w:hAnsiTheme="minorHAnsi" w:eastAsiaTheme="majorEastAsia" w:cstheme="minorHAnsi"/>
          <w:szCs w:val="21"/>
        </w:rPr>
        <w:t>https://my.uq.edu.au/programs-courses/</w:t>
      </w:r>
      <w:r>
        <w:rPr>
          <w:rStyle w:val="14"/>
          <w:rFonts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文化活动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课堂之余，学生可以免费或付费参加语言中心或昆大组织的各类文化体验活动，比如合唱团、口语俱乐部、体育活动、舞蹈社团、瑜伽与冥想、摄影、创业协会等。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项目学生均可获得昆士兰大学正式注册的学生证，凭借学生证可在项目期内，按校方规定使用学校的校园设施与教育资源，包括图书馆、健身房、活动中心等。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顺利完成所有课程，并通过学术考核的学生，将获得昆士兰大学出具的正式成绩单及学习证明。</w:t>
      </w:r>
    </w:p>
    <w:p>
      <w:pPr>
        <w:ind w:firstLine="420" w:firstLineChars="200"/>
        <w:rPr>
          <w:rFonts w:ascii="Calibri" w:hAnsi="Calibri" w:cs="Calibri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104140</wp:posOffset>
            </wp:positionV>
            <wp:extent cx="1981200" cy="2972435"/>
            <wp:effectExtent l="0" t="0" r="0" b="1206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图：昆士兰大学语言文化课程项目证书样图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776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3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349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语言文化课程：约8,455澳元（约合人民币4.1万元）</w:t>
            </w:r>
          </w:p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专业学分课程：约1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.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45万澳元（约合人民币6.96万元）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349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申请费、学费、学生服务费、医疗保险、与项目设计管理费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349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国际机票、签证、住宿费与餐费、其它个人花费</w:t>
            </w:r>
          </w:p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</w:p>
          <w:p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参加语言文化课程的学生，可入住昆士兰大学管理的寄宿家庭，费用约为每周260澳元；参加专业学分课程的学生，可选择学校宿舍（每周约390-750澳元不等），或校外公寓（每周约110-440澳元不等），最终费用以学生实际选择为准。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bookmarkStart w:id="0" w:name="_GoBack"/>
      <w:bookmarkEnd w:id="0"/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6"/>
        </w:numPr>
        <w:spacing w:line="360" w:lineRule="auto"/>
        <w:ind w:left="284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海外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6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英语要求：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asciiTheme="minorHAnsi" w:hAnsiTheme="minorHAnsi" w:eastAsiaTheme="majorEastAsia" w:cstheme="minorHAnsi"/>
          <w:szCs w:val="21"/>
        </w:rPr>
        <w:t xml:space="preserve">    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语文文化课程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入学参加昆士兰大学语言分级测试</w:t>
      </w:r>
      <w:r>
        <w:rPr>
          <w:rFonts w:hint="eastAsia" w:asciiTheme="minorHAnsi" w:hAnsiTheme="minorHAnsi" w:eastAsiaTheme="majorEastAsia" w:cstheme="minorHAnsi"/>
          <w:szCs w:val="21"/>
        </w:rPr>
        <w:t>；国际商务沟通英语：需达到托福56（口语15，听力12）、或雅思5.0（单项不低于5.0）、或在分级测试中达到通用英语5级水平；学术英语：需达到托福56（口语15，听力12、阅读12，写作17）、或雅思5.0 （单项不低于5.0）、或在分级测试中达到通用英语5级水平；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asciiTheme="minorHAnsi" w:hAnsiTheme="minorHAnsi" w:eastAsiaTheme="majorEastAsia" w:cstheme="minorHAnsi"/>
          <w:szCs w:val="21"/>
        </w:rPr>
        <w:t xml:space="preserve">   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专业学分课程</w:t>
      </w:r>
      <w:r>
        <w:rPr>
          <w:rFonts w:hint="eastAsia" w:asciiTheme="minorHAnsi" w:hAnsiTheme="minorHAnsi" w:eastAsiaTheme="majorEastAsia" w:cstheme="minorHAnsi"/>
          <w:szCs w:val="21"/>
        </w:rPr>
        <w:t>：托福87（写作21，听/读/说19），或雅思6.5（单项不低于6）</w:t>
      </w:r>
      <w:r>
        <w:rPr>
          <w:rFonts w:hint="default" w:asciiTheme="minorHAnsi" w:hAnsiTheme="minorHAnsi" w:eastAsiaTheme="majorEastAsia" w:cstheme="minorHAnsi"/>
          <w:szCs w:val="21"/>
        </w:rPr>
        <w:t>；必须已完成大一课程；</w:t>
      </w:r>
    </w:p>
    <w:p>
      <w:pPr>
        <w:pStyle w:val="19"/>
        <w:numPr>
          <w:ilvl w:val="0"/>
          <w:numId w:val="6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6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澳方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大学的学术审核、以及我校院系及国际交流处的派出资格审核。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ind w:firstLine="283" w:firstLineChars="135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1）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ind w:left="281" w:leftChars="134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2） 同时登录项目选拔管理机构 -- 全美国际教育协会网站www.usiea.org填写《世界名校访学2019-2020学年冬春项目报名表》，网上报名的时间决定录取的顺序和安排宿舍的顺序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hint="eastAsia" w:ascii="Calibri" w:hAnsi="Calibri" w:cs="Calibri"/>
          <w:sz w:val="22"/>
        </w:rPr>
        <w:t>澳</w:t>
      </w:r>
      <w:r>
        <w:rPr>
          <w:rFonts w:ascii="Calibri" w:hAnsi="Calibri" w:cs="Calibri"/>
          <w:sz w:val="22"/>
        </w:rPr>
        <w:t>学习</w:t>
      </w:r>
      <w:r>
        <w:rPr>
          <w:rFonts w:hint="eastAsia" w:ascii="Calibri" w:hAnsi="Calibri" w:cs="Calibri"/>
          <w:sz w:val="22"/>
        </w:rPr>
        <w:t>；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b/>
          <w:color w:val="auto"/>
          <w:kern w:val="0"/>
          <w:sz w:val="20"/>
          <w:szCs w:val="21"/>
        </w:rPr>
        <w:t>关于全美国际教育协会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t>www.usiea.org</w:t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fldChar w:fldCharType="end"/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</w:p>
    <w:p>
      <w:pPr>
        <w:widowControl/>
        <w:jc w:val="left"/>
        <w:rPr>
          <w:rStyle w:val="14"/>
          <w:rFonts w:cs="宋体" w:asciiTheme="minorHAnsi" w:hAnsiTheme="minorHAnsi"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 w:val="20"/>
          <w:szCs w:val="21"/>
        </w:rPr>
        <w:t>US International Education Association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20多所世界级名校的委托，与中国80多所高校合作选拔品学兼优的学生赴海外参加访学项目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"mailto:visituq@yeah.net" </w:instrText>
      </w:r>
      <w:r>
        <w:fldChar w:fldCharType="separate"/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visituq@yeah.net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311"/>
    <w:multiLevelType w:val="multilevel"/>
    <w:tmpl w:val="154D6311"/>
    <w:lvl w:ilvl="0" w:tentative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37270CB5"/>
    <w:multiLevelType w:val="multilevel"/>
    <w:tmpl w:val="37270CB5"/>
    <w:lvl w:ilvl="0" w:tentative="0">
      <w:start w:val="1"/>
      <w:numFmt w:val="chineseCountingThousand"/>
      <w:lvlText w:val="%1、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301C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379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4F39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059AB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2BA4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2491"/>
    <w:rsid w:val="004932B6"/>
    <w:rsid w:val="004946E0"/>
    <w:rsid w:val="00495E6D"/>
    <w:rsid w:val="004A1602"/>
    <w:rsid w:val="004A51A8"/>
    <w:rsid w:val="004A6FA6"/>
    <w:rsid w:val="004B2809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288C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1F46"/>
    <w:rsid w:val="005A31F5"/>
    <w:rsid w:val="005A65C8"/>
    <w:rsid w:val="005A6A9F"/>
    <w:rsid w:val="005B0E8B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01A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2D5A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D793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2C07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3EFA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20B8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B8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A2B02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0B0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0E27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2AE9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599A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55C2B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27DA"/>
    <w:rsid w:val="00F7477C"/>
    <w:rsid w:val="00F76428"/>
    <w:rsid w:val="00F77798"/>
    <w:rsid w:val="00F77B4D"/>
    <w:rsid w:val="00F820F7"/>
    <w:rsid w:val="00F83A44"/>
    <w:rsid w:val="00F85440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00C1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1C1A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11073160"/>
    <w:rsid w:val="69D50EDA"/>
    <w:rsid w:val="716145CC"/>
    <w:rsid w:val="BE9F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562</Words>
  <Characters>3204</Characters>
  <Lines>26</Lines>
  <Paragraphs>7</Paragraphs>
  <TotalTime>0</TotalTime>
  <ScaleCrop>false</ScaleCrop>
  <LinksUpToDate>false</LinksUpToDate>
  <CharactersWithSpaces>3759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2019-03-29T16:14:00Z</dcterms:created>
  <dc:creator>全美国际教育协会</dc:creator>
  <cp:lastModifiedBy>Linda</cp:lastModifiedBy>
  <cp:lastPrinted>2011-12-16T16:54:00Z</cp:lastPrinted>
  <dcterms:modified xsi:type="dcterms:W3CDTF">2019-08-22T01:44:44Z</dcterms:modified>
  <dc:title>加州大学河滨分校短期访学项目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