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CE" w:rsidRDefault="0095117A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  <w:r>
        <w:rPr>
          <w:rFonts w:ascii="MalgunGothicBold" w:hAnsi="MalgunGothicBold" w:cs="MalgunGothicBold"/>
          <w:b/>
          <w:bCs/>
          <w:noProof/>
          <w:color w:val="1F497D" w:themeColor="text2"/>
          <w:lang w:val="en-US" w:eastAsia="zh-CN"/>
        </w:rPr>
        <w:drawing>
          <wp:inline distT="0" distB="0" distL="0" distR="0">
            <wp:extent cx="1501140" cy="927490"/>
            <wp:effectExtent l="0" t="0" r="381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SA_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92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algunGothicBold" w:hAnsi="MalgunGothicBold" w:cs="MalgunGothicBold"/>
          <w:b/>
          <w:bCs/>
          <w:color w:val="1F497D" w:themeColor="text2"/>
          <w:lang w:val="en-US"/>
        </w:rPr>
        <w:t>AERONAUTICS &amp; SPACE GRADUATE SCHOOL OF ENGINEERING</w:t>
      </w:r>
    </w:p>
    <w:p w:rsidR="0095117A" w:rsidRDefault="0095117A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  <w:r>
        <w:rPr>
          <w:rFonts w:ascii="MalgunGothicBold" w:hAnsi="MalgunGothicBold" w:cs="MalgunGothicBold"/>
          <w:b/>
          <w:bCs/>
          <w:color w:val="1F497D" w:themeColor="text2"/>
          <w:lang w:val="en-US"/>
        </w:rPr>
        <w:t>FRANCE</w:t>
      </w:r>
    </w:p>
    <w:p w:rsidR="00B415CE" w:rsidRDefault="00B415CE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B415CE" w:rsidRPr="00B415CE" w:rsidTr="00A0215A">
        <w:tc>
          <w:tcPr>
            <w:tcW w:w="4773" w:type="dxa"/>
          </w:tcPr>
          <w:p w:rsidR="00B415CE" w:rsidRPr="00D02D40" w:rsidRDefault="00B415CE" w:rsidP="00D02D40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 w:hint="eastAsia"/>
                <w:color w:val="1F497D" w:themeColor="text2"/>
                <w:lang w:val="en-US" w:eastAsia="zh-CN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University Name</w:t>
            </w:r>
          </w:p>
        </w:tc>
        <w:tc>
          <w:tcPr>
            <w:tcW w:w="4773" w:type="dxa"/>
          </w:tcPr>
          <w:p w:rsidR="00B415CE" w:rsidRPr="00C85054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/>
                <w:b/>
                <w:bCs/>
                <w:color w:val="1F497D" w:themeColor="text2"/>
                <w:szCs w:val="28"/>
                <w:lang w:bidi="th-TH"/>
              </w:rPr>
            </w:pPr>
            <w:r w:rsidRPr="00C85054">
              <w:rPr>
                <w:rFonts w:ascii="MalgunGothicBold" w:hAnsi="MalgunGothicBold"/>
                <w:b/>
                <w:bCs/>
                <w:color w:val="1F497D" w:themeColor="text2"/>
                <w:szCs w:val="28"/>
                <w:lang w:bidi="th-TH"/>
              </w:rPr>
              <w:t>Institut</w:t>
            </w:r>
            <w:r w:rsidR="00025585">
              <w:rPr>
                <w:rFonts w:ascii="MalgunGothicBold" w:hAnsi="MalgunGothicBold"/>
                <w:b/>
                <w:bCs/>
                <w:color w:val="1F497D" w:themeColor="text2"/>
                <w:szCs w:val="28"/>
                <w:lang w:bidi="th-TH"/>
              </w:rPr>
              <w:t xml:space="preserve"> </w:t>
            </w:r>
            <w:r w:rsidRPr="00C85054">
              <w:rPr>
                <w:rFonts w:ascii="MalgunGothicBold" w:hAnsi="MalgunGothicBold"/>
                <w:b/>
                <w:bCs/>
                <w:color w:val="1F497D" w:themeColor="text2"/>
                <w:szCs w:val="28"/>
                <w:lang w:bidi="th-TH"/>
              </w:rPr>
              <w:t>Polytechnique des Sciences Avancées (IPSA)</w:t>
            </w:r>
          </w:p>
        </w:tc>
      </w:tr>
      <w:tr w:rsidR="00B415CE" w:rsidRPr="00B415CE" w:rsidTr="00A0215A">
        <w:tc>
          <w:tcPr>
            <w:tcW w:w="4773" w:type="dxa"/>
          </w:tcPr>
          <w:p w:rsidR="00B415CE" w:rsidRPr="00D02D40" w:rsidRDefault="00B415CE" w:rsidP="00D02D40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 w:hint="eastAsia"/>
                <w:color w:val="1F497D" w:themeColor="text2"/>
                <w:lang w:val="en-US" w:eastAsia="zh-CN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Web Site</w:t>
            </w:r>
          </w:p>
        </w:tc>
        <w:tc>
          <w:tcPr>
            <w:tcW w:w="4773" w:type="dxa"/>
          </w:tcPr>
          <w:p w:rsidR="00B415CE" w:rsidRPr="00B415CE" w:rsidRDefault="00823E6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hyperlink r:id="rId10" w:history="1">
              <w:r w:rsidR="00C03562" w:rsidRPr="00637DA8">
                <w:rPr>
                  <w:rStyle w:val="a4"/>
                  <w:rFonts w:ascii="MalgunGothicBold" w:hAnsi="MalgunGothicBold" w:cs="MalgunGothicBold"/>
                  <w:b/>
                  <w:bCs/>
                  <w:lang w:val="en-US"/>
                </w:rPr>
                <w:t>www.ipsa.fr</w:t>
              </w:r>
            </w:hyperlink>
          </w:p>
        </w:tc>
      </w:tr>
      <w:tr w:rsidR="00B415CE" w:rsidRPr="00B415CE" w:rsidTr="00A0215A">
        <w:tc>
          <w:tcPr>
            <w:tcW w:w="4773" w:type="dxa"/>
          </w:tcPr>
          <w:p w:rsidR="00B415CE" w:rsidRPr="00D02D40" w:rsidRDefault="00B415CE" w:rsidP="00D02D40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 w:hint="eastAsia"/>
                <w:color w:val="1F497D" w:themeColor="text2"/>
                <w:lang w:val="en-US" w:eastAsia="zh-CN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Address</w:t>
            </w:r>
          </w:p>
        </w:tc>
        <w:tc>
          <w:tcPr>
            <w:tcW w:w="4773" w:type="dxa"/>
          </w:tcPr>
          <w:p w:rsidR="00986073" w:rsidRDefault="00986073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63 boulevard de Brandebourg</w:t>
            </w:r>
          </w:p>
          <w:p w:rsidR="00C03562" w:rsidRPr="00C85054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 w:rsidRPr="00C85054"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94200 Ivry-sur-Seine</w:t>
            </w:r>
          </w:p>
        </w:tc>
      </w:tr>
      <w:tr w:rsidR="00337E00" w:rsidRPr="00B415CE" w:rsidTr="00A0215A">
        <w:tc>
          <w:tcPr>
            <w:tcW w:w="4773" w:type="dxa"/>
          </w:tcPr>
          <w:p w:rsidR="00337E00" w:rsidRPr="00B415CE" w:rsidRDefault="00337E00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Country</w:t>
            </w:r>
          </w:p>
        </w:tc>
        <w:tc>
          <w:tcPr>
            <w:tcW w:w="4773" w:type="dxa"/>
          </w:tcPr>
          <w:p w:rsidR="00337E00" w:rsidRPr="00B415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France</w:t>
            </w:r>
          </w:p>
        </w:tc>
      </w:tr>
      <w:tr w:rsidR="00B415CE" w:rsidRPr="00B415CE" w:rsidTr="00A0215A">
        <w:tc>
          <w:tcPr>
            <w:tcW w:w="4773" w:type="dxa"/>
          </w:tcPr>
          <w:p w:rsidR="00B415CE" w:rsidRPr="00D02D40" w:rsidRDefault="00B415CE" w:rsidP="00D02D40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 w:hint="eastAsia"/>
                <w:color w:val="1F497D" w:themeColor="text2"/>
                <w:lang w:val="en-US" w:eastAsia="zh-CN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Telephone / Fax</w:t>
            </w:r>
            <w:bookmarkStart w:id="0" w:name="_GoBack"/>
            <w:bookmarkEnd w:id="0"/>
          </w:p>
        </w:tc>
        <w:tc>
          <w:tcPr>
            <w:tcW w:w="4773" w:type="dxa"/>
          </w:tcPr>
          <w:p w:rsidR="00B415CE" w:rsidRDefault="00150A47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 w:rsidRPr="00150A47"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 xml:space="preserve">+33 (0) </w:t>
            </w:r>
            <w:r w:rsidR="00986073"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1 84 07 15 00</w:t>
            </w:r>
          </w:p>
          <w:p w:rsidR="00986073" w:rsidRPr="00B415CE" w:rsidRDefault="00986073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+33 (0) 1 84 07 15 17</w:t>
            </w:r>
          </w:p>
        </w:tc>
      </w:tr>
      <w:tr w:rsidR="00B415CE" w:rsidRPr="00B415CE" w:rsidTr="00A0215A">
        <w:tc>
          <w:tcPr>
            <w:tcW w:w="4773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E-mail</w:t>
            </w:r>
          </w:p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  <w:tc>
          <w:tcPr>
            <w:tcW w:w="4773" w:type="dxa"/>
          </w:tcPr>
          <w:p w:rsidR="00C03562" w:rsidRPr="00B415CE" w:rsidRDefault="00823E6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hyperlink r:id="rId11" w:history="1">
              <w:r w:rsidR="007E4FBE" w:rsidRPr="009446AB">
                <w:rPr>
                  <w:rStyle w:val="a4"/>
                </w:rPr>
                <w:t>international</w:t>
              </w:r>
              <w:r w:rsidR="007E4FBE" w:rsidRPr="009446AB">
                <w:rPr>
                  <w:rStyle w:val="a4"/>
                  <w:rFonts w:ascii="MalgunGothicBold" w:hAnsi="MalgunGothicBold" w:cs="MalgunGothicBold"/>
                  <w:b/>
                  <w:bCs/>
                  <w:lang w:val="en-US"/>
                </w:rPr>
                <w:t>@ipsa.fr</w:t>
              </w:r>
            </w:hyperlink>
          </w:p>
        </w:tc>
      </w:tr>
    </w:tbl>
    <w:p w:rsidR="00B415CE" w:rsidRDefault="00B415CE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</w:p>
    <w:p w:rsidR="00B415CE" w:rsidRPr="00B415CE" w:rsidRDefault="00B415CE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46"/>
      </w:tblGrid>
      <w:tr w:rsidR="00B415CE" w:rsidRPr="00B415CE" w:rsidTr="00B415CE">
        <w:tc>
          <w:tcPr>
            <w:tcW w:w="9546" w:type="dxa"/>
          </w:tcPr>
          <w:p w:rsidR="00B415CE" w:rsidRPr="00B415CE" w:rsidRDefault="00B415CE" w:rsidP="00B415CE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sz w:val="30"/>
                <w:szCs w:val="30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sz w:val="30"/>
                <w:szCs w:val="30"/>
                <w:lang w:val="en-US"/>
              </w:rPr>
              <w:t>Office of International Affairs</w:t>
            </w:r>
          </w:p>
        </w:tc>
      </w:tr>
    </w:tbl>
    <w:p w:rsidR="00B415CE" w:rsidRPr="00B415CE" w:rsidRDefault="00B415CE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9"/>
        <w:gridCol w:w="3119"/>
        <w:gridCol w:w="3148"/>
      </w:tblGrid>
      <w:tr w:rsidR="00277A9E" w:rsidRPr="00B415CE" w:rsidTr="0080728A">
        <w:tc>
          <w:tcPr>
            <w:tcW w:w="3129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Contact Person</w:t>
            </w:r>
            <w:r w:rsidR="004A2886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s</w:t>
            </w:r>
          </w:p>
        </w:tc>
        <w:tc>
          <w:tcPr>
            <w:tcW w:w="3119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Functions</w:t>
            </w:r>
          </w:p>
        </w:tc>
        <w:tc>
          <w:tcPr>
            <w:tcW w:w="3148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Contact Info</w:t>
            </w:r>
          </w:p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</w:tr>
      <w:tr w:rsidR="00FC488F" w:rsidRPr="00B415CE" w:rsidTr="0080728A">
        <w:tc>
          <w:tcPr>
            <w:tcW w:w="3129" w:type="dxa"/>
          </w:tcPr>
          <w:p w:rsidR="00FC488F" w:rsidRPr="000B6FC6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Pauline CARREAU</w:t>
            </w:r>
          </w:p>
        </w:tc>
        <w:tc>
          <w:tcPr>
            <w:tcW w:w="3119" w:type="dxa"/>
          </w:tcPr>
          <w:p w:rsidR="00FC488F" w:rsidRPr="000B6FC6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Head of International Office</w:t>
            </w:r>
          </w:p>
        </w:tc>
        <w:tc>
          <w:tcPr>
            <w:tcW w:w="3148" w:type="dxa"/>
          </w:tcPr>
          <w:p w:rsidR="00FC488F" w:rsidRPr="00B415CE" w:rsidRDefault="00823E6E" w:rsidP="00537539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/>
                <w:color w:val="1F497D" w:themeColor="text2"/>
              </w:rPr>
            </w:pPr>
            <w:hyperlink r:id="rId12" w:history="1">
              <w:r w:rsidR="00FC488F" w:rsidRPr="00D02E2C">
                <w:rPr>
                  <w:rStyle w:val="a4"/>
                  <w:rFonts w:ascii="MalgunGothicRegular" w:hAnsi="MalgunGothicRegular" w:cs="MalgunGothicRegular"/>
                </w:rPr>
                <w:t>pauline.carreau@ipsa.fr</w:t>
              </w:r>
            </w:hyperlink>
          </w:p>
        </w:tc>
      </w:tr>
      <w:tr w:rsidR="00FC488F" w:rsidRPr="00B415CE" w:rsidTr="0080728A">
        <w:tc>
          <w:tcPr>
            <w:tcW w:w="3129" w:type="dxa"/>
          </w:tcPr>
          <w:p w:rsidR="00FC488F" w:rsidRPr="000B6FC6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Marion CATELIN</w:t>
            </w:r>
          </w:p>
        </w:tc>
        <w:tc>
          <w:tcPr>
            <w:tcW w:w="3119" w:type="dxa"/>
          </w:tcPr>
          <w:p w:rsidR="00FC488F" w:rsidRPr="000B6FC6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Student mobility and international development coordinator</w:t>
            </w:r>
          </w:p>
        </w:tc>
        <w:tc>
          <w:tcPr>
            <w:tcW w:w="3148" w:type="dxa"/>
          </w:tcPr>
          <w:p w:rsidR="00FC488F" w:rsidRPr="00B415CE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/>
                <w:color w:val="1F497D" w:themeColor="text2"/>
              </w:rPr>
            </w:pPr>
            <w:r>
              <w:rPr>
                <w:rStyle w:val="a4"/>
              </w:rPr>
              <w:t>m</w:t>
            </w:r>
            <w:r w:rsidRPr="00FC488F">
              <w:rPr>
                <w:rStyle w:val="a4"/>
              </w:rPr>
              <w:t>arion.catelin@ipsa.fr</w:t>
            </w:r>
          </w:p>
        </w:tc>
      </w:tr>
      <w:tr w:rsidR="00FC488F" w:rsidRPr="00B415CE" w:rsidTr="0080728A">
        <w:tc>
          <w:tcPr>
            <w:tcW w:w="3129" w:type="dxa"/>
          </w:tcPr>
          <w:p w:rsidR="00FC488F" w:rsidRPr="000B6FC6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Yasmine NOBRE</w:t>
            </w:r>
          </w:p>
        </w:tc>
        <w:tc>
          <w:tcPr>
            <w:tcW w:w="3119" w:type="dxa"/>
          </w:tcPr>
          <w:p w:rsidR="00FC488F" w:rsidRPr="000B6FC6" w:rsidRDefault="00FC488F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</w:rPr>
              <w:t>International coordinator</w:t>
            </w:r>
          </w:p>
        </w:tc>
        <w:tc>
          <w:tcPr>
            <w:tcW w:w="3148" w:type="dxa"/>
          </w:tcPr>
          <w:p w:rsidR="00FC488F" w:rsidRPr="00B415CE" w:rsidRDefault="00823E6E" w:rsidP="00537539">
            <w:pPr>
              <w:autoSpaceDE w:val="0"/>
              <w:autoSpaceDN w:val="0"/>
              <w:adjustRightInd w:val="0"/>
              <w:jc w:val="center"/>
              <w:rPr>
                <w:rFonts w:ascii="MalgunGothicRegular" w:hAnsi="MalgunGothicRegular" w:cs="MalgunGothicRegular"/>
                <w:color w:val="1F497D" w:themeColor="text2"/>
              </w:rPr>
            </w:pPr>
            <w:hyperlink r:id="rId13" w:history="1">
              <w:r w:rsidR="00FC488F" w:rsidRPr="009446AB">
                <w:rPr>
                  <w:rStyle w:val="a4"/>
                  <w:rFonts w:ascii="MalgunGothicRegular" w:hAnsi="MalgunGothicRegular" w:cs="MalgunGothicRegular"/>
                </w:rPr>
                <w:t>yasmine.nobre@ipsa.fr</w:t>
              </w:r>
            </w:hyperlink>
          </w:p>
        </w:tc>
      </w:tr>
    </w:tbl>
    <w:p w:rsidR="004A2886" w:rsidRDefault="004A2886" w:rsidP="00B415CE">
      <w:pPr>
        <w:autoSpaceDE w:val="0"/>
        <w:autoSpaceDN w:val="0"/>
        <w:adjustRightInd w:val="0"/>
        <w:spacing w:after="0" w:line="240" w:lineRule="auto"/>
        <w:rPr>
          <w:rFonts w:ascii="MalgunGothicRegular" w:hAnsi="MalgunGothicRegular" w:cs="MalgunGothicRegular"/>
          <w:color w:val="1F497D" w:themeColor="text2"/>
        </w:rPr>
      </w:pPr>
    </w:p>
    <w:p w:rsidR="00AF70A0" w:rsidRDefault="00AF70A0" w:rsidP="00B415CE">
      <w:pPr>
        <w:autoSpaceDE w:val="0"/>
        <w:autoSpaceDN w:val="0"/>
        <w:adjustRightInd w:val="0"/>
        <w:spacing w:after="0" w:line="240" w:lineRule="auto"/>
        <w:rPr>
          <w:rFonts w:ascii="MalgunGothicRegular" w:hAnsi="MalgunGothicRegular" w:cs="MalgunGothicRegular"/>
          <w:color w:val="1F497D" w:themeColor="text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3132"/>
        <w:gridCol w:w="3129"/>
      </w:tblGrid>
      <w:tr w:rsidR="00B415CE" w:rsidRPr="00B415CE" w:rsidTr="00A503A8">
        <w:tc>
          <w:tcPr>
            <w:tcW w:w="3135" w:type="dxa"/>
          </w:tcPr>
          <w:p w:rsidR="00B415CE" w:rsidRPr="00277A9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</w:rPr>
            </w:pPr>
          </w:p>
        </w:tc>
        <w:tc>
          <w:tcPr>
            <w:tcW w:w="3132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Fall</w:t>
            </w: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Semester</w:t>
            </w:r>
          </w:p>
        </w:tc>
        <w:tc>
          <w:tcPr>
            <w:tcW w:w="3129" w:type="dxa"/>
          </w:tcPr>
          <w:p w:rsidR="00B415CE" w:rsidRPr="00B415CE" w:rsidRDefault="003074DA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Angsana New"/>
                <w:b/>
                <w:bCs/>
                <w:color w:val="1F497D" w:themeColor="text2"/>
                <w:szCs w:val="28"/>
                <w:lang w:val="en-US" w:bidi="th-TH"/>
              </w:rPr>
              <w:t>Spring</w:t>
            </w:r>
            <w:r w:rsidR="006C5657">
              <w:rPr>
                <w:rFonts w:ascii="MalgunGothicBold" w:hAnsi="MalgunGothicBold" w:cs="Angsana New"/>
                <w:b/>
                <w:bCs/>
                <w:color w:val="1F497D" w:themeColor="text2"/>
                <w:szCs w:val="28"/>
                <w:lang w:val="en-US" w:bidi="th-TH"/>
              </w:rPr>
              <w:t xml:space="preserve"> </w:t>
            </w:r>
            <w:r w:rsidR="00B415CE"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Semester</w:t>
            </w:r>
          </w:p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</w:tr>
      <w:tr w:rsidR="00B415CE" w:rsidRPr="00B415CE" w:rsidTr="00A503A8">
        <w:tc>
          <w:tcPr>
            <w:tcW w:w="3135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Application Deadline</w:t>
            </w:r>
          </w:p>
        </w:tc>
        <w:tc>
          <w:tcPr>
            <w:tcW w:w="3132" w:type="dxa"/>
          </w:tcPr>
          <w:p w:rsidR="00B415CE" w:rsidRPr="00B415CE" w:rsidRDefault="009A60E5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15</w:t>
            </w:r>
            <w:r w:rsidR="00C03562" w:rsidRPr="00C03562">
              <w:rPr>
                <w:rFonts w:ascii="MalgunGothicBold" w:hAnsi="MalgunGothicBold" w:cs="MalgunGothicBold"/>
                <w:b/>
                <w:bCs/>
                <w:color w:val="1F497D" w:themeColor="text2"/>
                <w:vertAlign w:val="superscript"/>
                <w:lang w:val="en-US"/>
              </w:rPr>
              <w:t>th</w:t>
            </w:r>
            <w:r w:rsidR="00C03562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May</w:t>
            </w:r>
          </w:p>
        </w:tc>
        <w:tc>
          <w:tcPr>
            <w:tcW w:w="3129" w:type="dxa"/>
          </w:tcPr>
          <w:p w:rsidR="00B342CE" w:rsidRPr="00B415CE" w:rsidRDefault="00025585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15</w:t>
            </w:r>
            <w:r w:rsidRPr="00025585">
              <w:rPr>
                <w:rFonts w:ascii="MalgunGothicBold" w:hAnsi="MalgunGothicBold" w:cs="MalgunGothicBold"/>
                <w:b/>
                <w:bCs/>
                <w:color w:val="1F497D" w:themeColor="text2"/>
                <w:vertAlign w:val="superscript"/>
                <w:lang w:val="en-US"/>
              </w:rPr>
              <w:t>th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of November</w:t>
            </w:r>
          </w:p>
        </w:tc>
      </w:tr>
      <w:tr w:rsidR="00B415CE" w:rsidRPr="00C85054" w:rsidTr="00A503A8">
        <w:tc>
          <w:tcPr>
            <w:tcW w:w="3135" w:type="dxa"/>
          </w:tcPr>
          <w:p w:rsidR="00B415CE" w:rsidRPr="00B415CE" w:rsidRDefault="00B415CE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Orientation Session</w:t>
            </w:r>
          </w:p>
        </w:tc>
        <w:tc>
          <w:tcPr>
            <w:tcW w:w="3132" w:type="dxa"/>
          </w:tcPr>
          <w:p w:rsidR="00B415CE" w:rsidRPr="00B415CE" w:rsidRDefault="00822EE3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The week before the start of the semester</w:t>
            </w:r>
          </w:p>
        </w:tc>
        <w:tc>
          <w:tcPr>
            <w:tcW w:w="3129" w:type="dxa"/>
          </w:tcPr>
          <w:p w:rsidR="00B342CE" w:rsidRPr="00B415CE" w:rsidRDefault="00822EE3" w:rsidP="00822EE3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The week before </w:t>
            </w:r>
            <w:proofErr w:type="spellStart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b</w:t>
            </w:r>
            <w:r w:rsidR="00C03562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efore</w:t>
            </w:r>
            <w:proofErr w:type="spellEnd"/>
            <w:r w:rsidR="00C03562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the start of the semester</w:t>
            </w:r>
          </w:p>
        </w:tc>
      </w:tr>
      <w:tr w:rsidR="00B415CE" w:rsidRPr="00C85054" w:rsidTr="00A503A8">
        <w:tc>
          <w:tcPr>
            <w:tcW w:w="3135" w:type="dxa"/>
          </w:tcPr>
          <w:p w:rsidR="00B415CE" w:rsidRPr="00B415CE" w:rsidRDefault="00337E00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Beginning &amp; end </w:t>
            </w:r>
            <w:r w:rsidR="00B415CE"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of Semester</w:t>
            </w:r>
          </w:p>
        </w:tc>
        <w:tc>
          <w:tcPr>
            <w:tcW w:w="3132" w:type="dxa"/>
          </w:tcPr>
          <w:p w:rsidR="00B415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Beginning/Mid September</w:t>
            </w:r>
          </w:p>
          <w:p w:rsidR="00C03562" w:rsidRPr="00B415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End of January/beginning of February</w:t>
            </w:r>
            <w:r>
              <w:rPr>
                <w:rStyle w:val="a8"/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footnoteReference w:id="1"/>
            </w:r>
          </w:p>
        </w:tc>
        <w:tc>
          <w:tcPr>
            <w:tcW w:w="3129" w:type="dxa"/>
          </w:tcPr>
          <w:p w:rsidR="00B342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Beginning of </w:t>
            </w:r>
            <w:r w:rsidR="004814BA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February</w:t>
            </w:r>
          </w:p>
          <w:p w:rsidR="00C03562" w:rsidRPr="00B415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End of June/beginning of July</w:t>
            </w:r>
          </w:p>
        </w:tc>
      </w:tr>
      <w:tr w:rsidR="00B415CE" w:rsidRPr="00C85054" w:rsidTr="00A503A8">
        <w:tc>
          <w:tcPr>
            <w:tcW w:w="3135" w:type="dxa"/>
          </w:tcPr>
          <w:p w:rsidR="00B415CE" w:rsidRPr="00B415CE" w:rsidRDefault="00A503A8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Final </w:t>
            </w:r>
            <w:r w:rsidR="00B415CE"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Exam Period</w:t>
            </w:r>
          </w:p>
        </w:tc>
        <w:tc>
          <w:tcPr>
            <w:tcW w:w="3132" w:type="dxa"/>
          </w:tcPr>
          <w:p w:rsidR="00B415CE" w:rsidRPr="00B415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End of January</w:t>
            </w:r>
          </w:p>
        </w:tc>
        <w:tc>
          <w:tcPr>
            <w:tcW w:w="3129" w:type="dxa"/>
          </w:tcPr>
          <w:p w:rsidR="00B342CE" w:rsidRPr="00B415CE" w:rsidRDefault="00C03562" w:rsidP="00537539">
            <w:pPr>
              <w:autoSpaceDE w:val="0"/>
              <w:autoSpaceDN w:val="0"/>
              <w:adjustRightInd w:val="0"/>
              <w:jc w:val="center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End of May beginning of Ju</w:t>
            </w:r>
            <w:r w:rsidR="006C5657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ne</w:t>
            </w:r>
          </w:p>
        </w:tc>
      </w:tr>
    </w:tbl>
    <w:p w:rsidR="00B415CE" w:rsidRPr="00B415CE" w:rsidRDefault="00B415CE" w:rsidP="00B415CE">
      <w:pPr>
        <w:autoSpaceDE w:val="0"/>
        <w:autoSpaceDN w:val="0"/>
        <w:adjustRightInd w:val="0"/>
        <w:spacing w:after="0" w:line="240" w:lineRule="auto"/>
        <w:rPr>
          <w:rFonts w:ascii="MalgunGothicBold" w:hAnsi="MalgunGothicBold" w:cs="MalgunGothicBold"/>
          <w:b/>
          <w:bCs/>
          <w:color w:val="1F497D" w:themeColor="text2"/>
          <w:lang w:val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82"/>
        <w:gridCol w:w="37"/>
      </w:tblGrid>
      <w:tr w:rsidR="00B415CE" w:rsidRPr="00B415CE" w:rsidTr="00537539">
        <w:trPr>
          <w:gridAfter w:val="1"/>
          <w:wAfter w:w="37" w:type="dxa"/>
        </w:trPr>
        <w:tc>
          <w:tcPr>
            <w:tcW w:w="4077" w:type="dxa"/>
          </w:tcPr>
          <w:p w:rsidR="00B415CE" w:rsidRPr="00B415CE" w:rsidRDefault="00B415CE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Application Documents</w:t>
            </w:r>
            <w:r w:rsidR="00CA3929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:</w:t>
            </w:r>
          </w:p>
          <w:p w:rsidR="00A13B11" w:rsidRPr="00B415CE" w:rsidRDefault="00A13B11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  <w:tc>
          <w:tcPr>
            <w:tcW w:w="5282" w:type="dxa"/>
          </w:tcPr>
          <w:p w:rsidR="00B342CE" w:rsidRDefault="00C03562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Application form</w:t>
            </w:r>
          </w:p>
          <w:p w:rsidR="00C03562" w:rsidRDefault="00C03562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Passport</w:t>
            </w:r>
          </w:p>
          <w:p w:rsidR="00C03562" w:rsidRDefault="00C03562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Transcripts from previous years</w:t>
            </w:r>
          </w:p>
          <w:p w:rsidR="00C03562" w:rsidRPr="0095117A" w:rsidRDefault="00C03562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u w:val="single"/>
                <w:lang w:val="en-US"/>
              </w:rPr>
            </w:pPr>
            <w:r w:rsidRPr="0095117A">
              <w:rPr>
                <w:rFonts w:ascii="MalgunGothicBold" w:hAnsi="MalgunGothicBold" w:cs="MalgunGothicBold"/>
                <w:b/>
                <w:bCs/>
                <w:color w:val="1F497D" w:themeColor="text2"/>
                <w:u w:val="single"/>
                <w:lang w:val="en-US"/>
              </w:rPr>
              <w:t>To be charged upon arrival:</w:t>
            </w:r>
          </w:p>
          <w:p w:rsidR="00C03562" w:rsidRDefault="00C03562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Student health insurance (21</w:t>
            </w:r>
            <w:r w:rsidR="008515D0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5 euros in 2016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)</w:t>
            </w:r>
          </w:p>
          <w:p w:rsidR="00C03562" w:rsidRDefault="00C03562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Liability insurance (30 euros in 2015)</w:t>
            </w:r>
          </w:p>
          <w:p w:rsidR="00B342CE" w:rsidRPr="00B415CE" w:rsidRDefault="00B342CE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</w:tr>
      <w:tr w:rsidR="00337E00" w:rsidRPr="00C85054" w:rsidTr="00537539">
        <w:trPr>
          <w:gridAfter w:val="1"/>
          <w:wAfter w:w="37" w:type="dxa"/>
        </w:trPr>
        <w:tc>
          <w:tcPr>
            <w:tcW w:w="4077" w:type="dxa"/>
          </w:tcPr>
          <w:p w:rsidR="00337E00" w:rsidRDefault="00337E00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lastRenderedPageBreak/>
              <w:t>Number of courses or credits per semester</w:t>
            </w:r>
          </w:p>
          <w:p w:rsidR="00337E00" w:rsidRDefault="00D131B4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(For Full Time Non-degree Students)</w:t>
            </w:r>
          </w:p>
          <w:p w:rsidR="00337E00" w:rsidRDefault="00337E00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  <w:tc>
          <w:tcPr>
            <w:tcW w:w="5282" w:type="dxa"/>
          </w:tcPr>
          <w:p w:rsidR="00337E00" w:rsidRDefault="00C03562" w:rsidP="00D131B4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30 for full time degree takers</w:t>
            </w:r>
          </w:p>
          <w:p w:rsidR="00C03562" w:rsidRDefault="00C03562" w:rsidP="007E4FB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Upon agreement with </w:t>
            </w:r>
            <w:r w:rsidR="007E4FB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the sending institution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, IPSA can accept</w:t>
            </w:r>
            <w:r w:rsidR="007E4FB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to reduce the credits for exchange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students non taking degree</w:t>
            </w:r>
          </w:p>
        </w:tc>
      </w:tr>
      <w:tr w:rsidR="00B415CE" w:rsidRPr="00C85054" w:rsidTr="00537539">
        <w:tc>
          <w:tcPr>
            <w:tcW w:w="4077" w:type="dxa"/>
          </w:tcPr>
          <w:p w:rsidR="00B415CE" w:rsidRPr="00B415CE" w:rsidRDefault="00B415CE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Visa Process</w:t>
            </w:r>
          </w:p>
          <w:p w:rsidR="00B415CE" w:rsidRPr="00B415CE" w:rsidRDefault="00B415CE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  <w:tc>
          <w:tcPr>
            <w:tcW w:w="5319" w:type="dxa"/>
            <w:gridSpan w:val="2"/>
          </w:tcPr>
          <w:p w:rsidR="00C03562" w:rsidRDefault="00823E6E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hyperlink r:id="rId14" w:history="1">
              <w:r w:rsidR="00C03562" w:rsidRPr="00637DA8">
                <w:rPr>
                  <w:rStyle w:val="a4"/>
                  <w:rFonts w:ascii="MalgunGothicBold" w:hAnsi="MalgunGothicBold" w:cs="MalgunGothicBold"/>
                  <w:b/>
                  <w:bCs/>
                  <w:lang w:val="en-US"/>
                </w:rPr>
                <w:t>http://www.campusfrance.org/en/rubrique/preparer-son-sejour</w:t>
              </w:r>
            </w:hyperlink>
          </w:p>
          <w:p w:rsidR="00C03562" w:rsidRDefault="00C03562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proofErr w:type="spellStart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CampusFrance</w:t>
            </w:r>
            <w:proofErr w:type="spellEnd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section in </w:t>
            </w:r>
            <w:r w:rsidR="007E4FB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your country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will redirect students for the suitable documents needed for a student visa</w:t>
            </w:r>
          </w:p>
          <w:p w:rsidR="00C03562" w:rsidRDefault="00C03562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C03562" w:rsidRPr="00B415CE" w:rsidRDefault="00C03562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If any document</w:t>
            </w:r>
            <w:r w:rsidR="0091306D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from IPSA is requested, each student has to ask then to IPSA</w:t>
            </w:r>
          </w:p>
        </w:tc>
      </w:tr>
      <w:tr w:rsidR="00E342C0" w:rsidRPr="00C85054" w:rsidTr="00537539">
        <w:tc>
          <w:tcPr>
            <w:tcW w:w="4077" w:type="dxa"/>
          </w:tcPr>
          <w:p w:rsidR="00B415CE" w:rsidRPr="00B415CE" w:rsidRDefault="00B415CE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English certification</w:t>
            </w:r>
          </w:p>
          <w:p w:rsidR="00B415CE" w:rsidRPr="00B415CE" w:rsidRDefault="00152DA0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TOEFL / </w:t>
            </w:r>
            <w:r w:rsidR="00B415CE"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IELTS</w:t>
            </w:r>
          </w:p>
          <w:p w:rsidR="00B415CE" w:rsidRPr="00B415CE" w:rsidRDefault="00B415CE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  <w:tc>
          <w:tcPr>
            <w:tcW w:w="5319" w:type="dxa"/>
            <w:gridSpan w:val="2"/>
          </w:tcPr>
          <w:p w:rsidR="00B342CE" w:rsidRPr="00B415CE" w:rsidRDefault="0091306D" w:rsidP="00A0215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Non degree taken: </w:t>
            </w:r>
            <w:r w:rsidR="004A5D6A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minimum </w:t>
            </w:r>
            <w:r w:rsidRPr="00537539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>B1 in English and a basic knowledge of French</w:t>
            </w:r>
          </w:p>
        </w:tc>
      </w:tr>
      <w:tr w:rsidR="00B415CE" w:rsidRPr="00C85054" w:rsidTr="00537539">
        <w:tc>
          <w:tcPr>
            <w:tcW w:w="4077" w:type="dxa"/>
          </w:tcPr>
          <w:p w:rsidR="0095117A" w:rsidRDefault="00B415CE" w:rsidP="00B415C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B415CE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Health Insurance</w:t>
            </w: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P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95117A" w:rsidRDefault="0095117A" w:rsidP="0095117A">
            <w:pPr>
              <w:rPr>
                <w:rFonts w:ascii="MalgunGothicBold" w:hAnsi="MalgunGothicBold" w:cs="MalgunGothicBold"/>
                <w:lang w:val="en-US"/>
              </w:rPr>
            </w:pPr>
          </w:p>
          <w:p w:rsidR="00B415CE" w:rsidRPr="0095117A" w:rsidRDefault="0095117A" w:rsidP="0095117A">
            <w:pPr>
              <w:tabs>
                <w:tab w:val="left" w:pos="1644"/>
              </w:tabs>
              <w:rPr>
                <w:rFonts w:ascii="MalgunGothicBold" w:hAnsi="MalgunGothicBold" w:cs="MalgunGothicBold"/>
                <w:lang w:val="en-US"/>
              </w:rPr>
            </w:pPr>
            <w:r>
              <w:rPr>
                <w:rFonts w:ascii="MalgunGothicBold" w:hAnsi="MalgunGothicBold" w:cs="MalgunGothicBold"/>
                <w:lang w:val="en-US"/>
              </w:rPr>
              <w:tab/>
            </w:r>
          </w:p>
        </w:tc>
        <w:tc>
          <w:tcPr>
            <w:tcW w:w="5319" w:type="dxa"/>
            <w:gridSpan w:val="2"/>
          </w:tcPr>
          <w:p w:rsidR="00B342CE" w:rsidRPr="00B415CE" w:rsidRDefault="0091306D" w:rsidP="004814BA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4814BA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Student health insurance is mandatory if you stay more than 3 months and is paid upon registration upon arrival (around 215 </w:t>
            </w:r>
            <w:r w:rsidR="004A5D6A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euros per year in 2016</w:t>
            </w:r>
            <w:r w:rsidRPr="004814BA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)</w:t>
            </w:r>
          </w:p>
        </w:tc>
      </w:tr>
      <w:tr w:rsidR="00F105D5" w:rsidRPr="00C85054" w:rsidTr="00537539">
        <w:trPr>
          <w:trHeight w:val="5944"/>
        </w:trPr>
        <w:tc>
          <w:tcPr>
            <w:tcW w:w="4077" w:type="dxa"/>
          </w:tcPr>
          <w:p w:rsidR="00F17481" w:rsidRPr="00B415CE" w:rsidRDefault="00D131B4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Housing</w:t>
            </w:r>
          </w:p>
        </w:tc>
        <w:tc>
          <w:tcPr>
            <w:tcW w:w="5319" w:type="dxa"/>
            <w:gridSpan w:val="2"/>
          </w:tcPr>
          <w:p w:rsidR="00F105D5" w:rsidRDefault="0091306D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Housing in </w:t>
            </w:r>
            <w:proofErr w:type="spellStart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Ivry</w:t>
            </w:r>
            <w:proofErr w:type="spellEnd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costs around 500 euros per month</w:t>
            </w:r>
          </w:p>
          <w:p w:rsidR="0091306D" w:rsidRPr="00E042A8" w:rsidRDefault="0091306D" w:rsidP="006C5657">
            <w:pP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Foreign students may have access to State housing aid (called ALE = “Aide au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Logemen</w:t>
            </w:r>
            <w:proofErr w:type="spellEnd"/>
            <w:r w:rsidR="006C5657"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tEtudiant</w:t>
            </w:r>
            <w:proofErr w:type="spellEnd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”) awarded by the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Caisse</w:t>
            </w:r>
            <w:proofErr w:type="spellEnd"/>
            <w:r w:rsidR="006C5657"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Primaire</w:t>
            </w:r>
            <w:proofErr w:type="spellEnd"/>
            <w:r w:rsidR="006C5657"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d'Allocations</w:t>
            </w:r>
            <w:proofErr w:type="spellEnd"/>
            <w:r w:rsidR="006C5657"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Familiales</w:t>
            </w:r>
            <w:proofErr w:type="spellEnd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(CAF) – provided they are European citizens or hold a residence permit or a “visa de long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séjour</w:t>
            </w:r>
            <w:proofErr w:type="spellEnd"/>
            <w:r w:rsidR="006C5657"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valant</w:t>
            </w:r>
            <w:proofErr w:type="spellEnd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titre</w:t>
            </w:r>
            <w:proofErr w:type="spellEnd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séjour</w:t>
            </w:r>
            <w:proofErr w:type="spellEnd"/>
            <w:r w:rsidRPr="00E042A8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” (VLS-TS visa).</w:t>
            </w:r>
          </w:p>
          <w:p w:rsidR="0091306D" w:rsidRPr="008515D0" w:rsidRDefault="0091306D" w:rsidP="0091306D">
            <w:pPr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91306D" w:rsidRPr="008515D0" w:rsidRDefault="0091306D" w:rsidP="0091306D">
            <w:pPr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8515D0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You can apply on-line on </w:t>
            </w:r>
            <w:hyperlink r:id="rId15" w:tgtFrame="_blank" w:history="1">
              <w:r w:rsidRPr="008515D0">
                <w:rPr>
                  <w:rFonts w:ascii="MalgunGothicBold" w:hAnsi="MalgunGothicBold" w:cs="MalgunGothicBold"/>
                  <w:b/>
                  <w:bCs/>
                  <w:color w:val="1F497D" w:themeColor="text2"/>
                  <w:lang w:val="en-US"/>
                </w:rPr>
                <w:t>www.caf.fr</w:t>
              </w:r>
            </w:hyperlink>
            <w:r w:rsidRPr="008515D0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.</w:t>
            </w:r>
          </w:p>
          <w:p w:rsidR="0091306D" w:rsidRDefault="0091306D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91306D" w:rsidRDefault="0091306D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IPSA doesn’t have any residence hall.</w:t>
            </w:r>
          </w:p>
          <w:p w:rsidR="0091306D" w:rsidRDefault="0091306D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91306D" w:rsidRDefault="0091306D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Please note that most housing can request a </w:t>
            </w:r>
            <w:r w:rsidR="00E042A8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European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guarantor.</w:t>
            </w:r>
          </w:p>
          <w:p w:rsidR="00F61464" w:rsidRDefault="00F61464" w:rsidP="000975B9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F61464" w:rsidRDefault="00F61464" w:rsidP="008515D0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</w:pPr>
            <w:r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>Please see</w:t>
            </w:r>
            <w:r w:rsidR="008515D0"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 xml:space="preserve"> and refer to the</w:t>
            </w:r>
            <w:r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 xml:space="preserve"> links</w:t>
            </w:r>
            <w:r w:rsidR="006C5657"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 xml:space="preserve"> </w:t>
            </w:r>
            <w:r w:rsidR="008515D0"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 xml:space="preserve">about accommodation in Paris </w:t>
            </w:r>
            <w:r w:rsidR="006C5657"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>on our website</w:t>
            </w:r>
            <w:r w:rsidR="008515D0" w:rsidRPr="00E042A8">
              <w:rPr>
                <w:rFonts w:ascii="MalgunGothicBold" w:hAnsi="MalgunGothicBold" w:cs="MalgunGothicBold"/>
                <w:b/>
                <w:bCs/>
                <w:color w:val="FF0000"/>
                <w:lang w:val="en-US"/>
              </w:rPr>
              <w:t xml:space="preserve">. </w:t>
            </w:r>
          </w:p>
          <w:p w:rsidR="00537539" w:rsidRPr="004A5D6A" w:rsidRDefault="00537539" w:rsidP="008515D0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4A5D6A">
              <w:rPr>
                <w:rFonts w:ascii="MalgunGothicBold" w:hAnsi="MalgunGothicBold" w:cs="MalgunGothicBold"/>
                <w:b/>
                <w:bCs/>
                <w:color w:val="FF0000"/>
                <w:sz w:val="24"/>
                <w:szCs w:val="24"/>
                <w:lang w:val="en-US"/>
              </w:rPr>
              <w:t>http://www.ipsa.fr/en/student-life/pratical-information</w:t>
            </w:r>
          </w:p>
        </w:tc>
      </w:tr>
      <w:tr w:rsidR="00D131B4" w:rsidRPr="00C85054" w:rsidTr="00537539">
        <w:trPr>
          <w:trHeight w:val="1090"/>
        </w:trPr>
        <w:tc>
          <w:tcPr>
            <w:tcW w:w="4077" w:type="dxa"/>
          </w:tcPr>
          <w:p w:rsidR="00D131B4" w:rsidRPr="00B415CE" w:rsidRDefault="00D131B4" w:rsidP="005167E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lastRenderedPageBreak/>
              <w:t>Monthly allowance budget</w:t>
            </w:r>
          </w:p>
        </w:tc>
        <w:tc>
          <w:tcPr>
            <w:tcW w:w="5319" w:type="dxa"/>
            <w:gridSpan w:val="2"/>
          </w:tcPr>
          <w:p w:rsidR="0091306D" w:rsidRPr="006C5657" w:rsidRDefault="0091306D" w:rsidP="0091306D">
            <w:pPr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Life is more </w:t>
            </w:r>
            <w:r w:rsidR="00F743B6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expensive in Paris than in the r</w:t>
            </w:r>
            <w:r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egions: around €800 per month</w:t>
            </w:r>
          </w:p>
          <w:p w:rsidR="0091306D" w:rsidRPr="006C5657" w:rsidRDefault="0091306D" w:rsidP="0091306D">
            <w:pPr>
              <w:ind w:left="36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91306D" w:rsidRPr="006C5657" w:rsidRDefault="0091306D" w:rsidP="0091306D">
            <w:pPr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Please note that, with your student card, you can have student discount for cinema, concerts, theatre, exhibitions, sports, transport... </w:t>
            </w:r>
          </w:p>
          <w:p w:rsidR="0091306D" w:rsidRPr="006C5657" w:rsidRDefault="0091306D" w:rsidP="0091306D">
            <w:pPr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91306D" w:rsidRPr="006C5657" w:rsidRDefault="0091306D" w:rsidP="0091306D">
            <w:pPr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A few prices: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Bread (la baguette): around €1.20 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One </w:t>
            </w:r>
            <w:proofErr w:type="spellStart"/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litre</w:t>
            </w:r>
            <w:proofErr w:type="spellEnd"/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 milk: around €0.95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A cup of coffee: between €1,20 and €3,20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Six eggs: around €1.70 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One sandwich: between €2.50 and €5 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A bus/metro ticket in Paris: €1.70. You can buy a monthly ticket.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A menu at a restaurant: at least €18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 xml:space="preserve">A paperback book: between €8 and €15 </w:t>
            </w:r>
          </w:p>
          <w:p w:rsidR="0091306D" w:rsidRPr="006C5657" w:rsidRDefault="006C5657" w:rsidP="006C5657">
            <w:pPr>
              <w:autoSpaceDE w:val="0"/>
              <w:autoSpaceDN w:val="0"/>
              <w:jc w:val="both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-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sz w:val="20"/>
                <w:szCs w:val="20"/>
                <w:lang w:val="en-US"/>
              </w:rPr>
              <w:t>A cinema ticket: around €10 (student discount</w:t>
            </w:r>
            <w:r w:rsidR="0091306D" w:rsidRPr="006C5657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)</w:t>
            </w:r>
          </w:p>
          <w:p w:rsidR="00D131B4" w:rsidRPr="00B415CE" w:rsidRDefault="00D131B4" w:rsidP="005167EE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</w:tr>
      <w:tr w:rsidR="00393345" w:rsidRPr="00C85054" w:rsidTr="00537539">
        <w:trPr>
          <w:trHeight w:val="1387"/>
        </w:trPr>
        <w:tc>
          <w:tcPr>
            <w:tcW w:w="4077" w:type="dxa"/>
          </w:tcPr>
          <w:p w:rsidR="00393345" w:rsidRDefault="00393345" w:rsidP="00393345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  <w:p w:rsidR="00393345" w:rsidRPr="00B415CE" w:rsidRDefault="00393345" w:rsidP="00393345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Additional </w:t>
            </w:r>
            <w:r w:rsidR="00D131B4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i</w:t>
            </w: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nformation about </w:t>
            </w:r>
            <w:r w:rsidR="00D131B4"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your institution/city/country</w:t>
            </w:r>
          </w:p>
          <w:p w:rsidR="00393345" w:rsidRPr="00B415CE" w:rsidRDefault="00393345" w:rsidP="00920227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  <w:tc>
          <w:tcPr>
            <w:tcW w:w="5319" w:type="dxa"/>
            <w:gridSpan w:val="2"/>
          </w:tcPr>
          <w:p w:rsidR="00393345" w:rsidRPr="00B415CE" w:rsidRDefault="00393345" w:rsidP="00920227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color w:val="1F497D" w:themeColor="text2"/>
                <w:sz w:val="20"/>
                <w:szCs w:val="20"/>
                <w:lang w:val="en-US"/>
              </w:rPr>
            </w:pPr>
          </w:p>
          <w:p w:rsidR="00393345" w:rsidRDefault="0091306D" w:rsidP="00920227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Ivry-sur-Seine is located in the nearby of Paris (5 </w:t>
            </w:r>
            <w:proofErr w:type="spellStart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mn</w:t>
            </w:r>
            <w:proofErr w:type="spellEnd"/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 xml:space="preserve"> by public transportation).</w:t>
            </w:r>
          </w:p>
          <w:p w:rsidR="0091306D" w:rsidRDefault="0091306D" w:rsidP="00920227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  <w:r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  <w:t>IPSA provides also a campus in Toulouse (Airbus city) where life is cheaper. Courses there are not available yet in English but should be in the coming years.</w:t>
            </w:r>
          </w:p>
          <w:p w:rsidR="00393345" w:rsidRPr="00B415CE" w:rsidRDefault="00393345" w:rsidP="00920227">
            <w:pPr>
              <w:autoSpaceDE w:val="0"/>
              <w:autoSpaceDN w:val="0"/>
              <w:adjustRightInd w:val="0"/>
              <w:rPr>
                <w:rFonts w:ascii="MalgunGothicBold" w:hAnsi="MalgunGothicBold" w:cs="MalgunGothicBold"/>
                <w:b/>
                <w:bCs/>
                <w:color w:val="1F497D" w:themeColor="text2"/>
                <w:lang w:val="en-US"/>
              </w:rPr>
            </w:pPr>
          </w:p>
        </w:tc>
      </w:tr>
    </w:tbl>
    <w:p w:rsidR="00393345" w:rsidRPr="00C85054" w:rsidRDefault="00393345" w:rsidP="00D131B4">
      <w:pPr>
        <w:rPr>
          <w:color w:val="1F497D" w:themeColor="text2"/>
          <w:lang w:val="en-US"/>
        </w:rPr>
      </w:pPr>
    </w:p>
    <w:sectPr w:rsidR="00393345" w:rsidRPr="00C85054" w:rsidSect="00B415CE">
      <w:pgSz w:w="12240" w:h="15840"/>
      <w:pgMar w:top="1276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6E" w:rsidRDefault="00823E6E" w:rsidP="00C03562">
      <w:pPr>
        <w:spacing w:after="0" w:line="240" w:lineRule="auto"/>
      </w:pPr>
      <w:r>
        <w:separator/>
      </w:r>
    </w:p>
  </w:endnote>
  <w:endnote w:type="continuationSeparator" w:id="0">
    <w:p w:rsidR="00823E6E" w:rsidRDefault="00823E6E" w:rsidP="00C0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Gothic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lgunGothic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6E" w:rsidRDefault="00823E6E" w:rsidP="00C03562">
      <w:pPr>
        <w:spacing w:after="0" w:line="240" w:lineRule="auto"/>
      </w:pPr>
      <w:r>
        <w:separator/>
      </w:r>
    </w:p>
  </w:footnote>
  <w:footnote w:type="continuationSeparator" w:id="0">
    <w:p w:rsidR="00823E6E" w:rsidRDefault="00823E6E" w:rsidP="00C03562">
      <w:pPr>
        <w:spacing w:after="0" w:line="240" w:lineRule="auto"/>
      </w:pPr>
      <w:r>
        <w:continuationSeparator/>
      </w:r>
    </w:p>
  </w:footnote>
  <w:footnote w:id="1">
    <w:p w:rsidR="00C03562" w:rsidRPr="00C85054" w:rsidRDefault="00C03562">
      <w:pPr>
        <w:pStyle w:val="a7"/>
        <w:rPr>
          <w:lang w:val="en-US"/>
        </w:rPr>
      </w:pPr>
      <w:r>
        <w:rPr>
          <w:rStyle w:val="a8"/>
        </w:rPr>
        <w:footnoteRef/>
      </w:r>
      <w:r w:rsidRPr="00C85054">
        <w:rPr>
          <w:lang w:val="en-US"/>
        </w:rPr>
        <w:t>Eachyearsemester dates are reviewed and canvaryfrom the year of entrance (eg 5th yearstart</w:t>
      </w:r>
      <w:r w:rsidR="007E4FBE" w:rsidRPr="00C85054">
        <w:rPr>
          <w:lang w:val="en-US"/>
        </w:rPr>
        <w:t>s</w:t>
      </w:r>
      <w:r w:rsidRPr="00C85054">
        <w:rPr>
          <w:lang w:val="en-US"/>
        </w:rPr>
        <w:t xml:space="preserve"> the 1st week of October and 4th yearmidSeptember)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7A4C"/>
    <w:multiLevelType w:val="multilevel"/>
    <w:tmpl w:val="F76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2C507F"/>
    <w:multiLevelType w:val="hybridMultilevel"/>
    <w:tmpl w:val="DA160792"/>
    <w:lvl w:ilvl="0" w:tplc="3196C2E4"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">
    <w:nsid w:val="72016A2E"/>
    <w:multiLevelType w:val="hybridMultilevel"/>
    <w:tmpl w:val="5A749632"/>
    <w:lvl w:ilvl="0" w:tplc="3196C2E4">
      <w:numFmt w:val="bullet"/>
      <w:lvlText w:val="-"/>
      <w:lvlJc w:val="left"/>
      <w:pPr>
        <w:ind w:left="2565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CE"/>
    <w:rsid w:val="000253BE"/>
    <w:rsid w:val="00025585"/>
    <w:rsid w:val="00057D0B"/>
    <w:rsid w:val="000864CD"/>
    <w:rsid w:val="000A00F2"/>
    <w:rsid w:val="000B6FC6"/>
    <w:rsid w:val="000B71CD"/>
    <w:rsid w:val="000D151F"/>
    <w:rsid w:val="00111DFB"/>
    <w:rsid w:val="001225D6"/>
    <w:rsid w:val="001244AA"/>
    <w:rsid w:val="00150A47"/>
    <w:rsid w:val="00152DA0"/>
    <w:rsid w:val="00181E47"/>
    <w:rsid w:val="001876A9"/>
    <w:rsid w:val="001E3D92"/>
    <w:rsid w:val="001F71AC"/>
    <w:rsid w:val="002011DA"/>
    <w:rsid w:val="00201C61"/>
    <w:rsid w:val="0020630B"/>
    <w:rsid w:val="00217783"/>
    <w:rsid w:val="002719A5"/>
    <w:rsid w:val="002752B9"/>
    <w:rsid w:val="00277A9E"/>
    <w:rsid w:val="003074DA"/>
    <w:rsid w:val="00337E00"/>
    <w:rsid w:val="00393345"/>
    <w:rsid w:val="003B1FC2"/>
    <w:rsid w:val="00402659"/>
    <w:rsid w:val="00443E89"/>
    <w:rsid w:val="00443F0E"/>
    <w:rsid w:val="004528AE"/>
    <w:rsid w:val="004634CD"/>
    <w:rsid w:val="004814BA"/>
    <w:rsid w:val="004A2886"/>
    <w:rsid w:val="004A5D6A"/>
    <w:rsid w:val="004B18A1"/>
    <w:rsid w:val="00502097"/>
    <w:rsid w:val="00537539"/>
    <w:rsid w:val="00553954"/>
    <w:rsid w:val="005D6BAF"/>
    <w:rsid w:val="005E68AF"/>
    <w:rsid w:val="005E7B30"/>
    <w:rsid w:val="005F266B"/>
    <w:rsid w:val="006030F4"/>
    <w:rsid w:val="006179EF"/>
    <w:rsid w:val="00622B8C"/>
    <w:rsid w:val="00633106"/>
    <w:rsid w:val="006612A2"/>
    <w:rsid w:val="00680492"/>
    <w:rsid w:val="006806B8"/>
    <w:rsid w:val="006B3B4C"/>
    <w:rsid w:val="006C5657"/>
    <w:rsid w:val="00712DF2"/>
    <w:rsid w:val="007231DE"/>
    <w:rsid w:val="007C2B33"/>
    <w:rsid w:val="007E4FBE"/>
    <w:rsid w:val="00805439"/>
    <w:rsid w:val="0080728A"/>
    <w:rsid w:val="00822EE3"/>
    <w:rsid w:val="00823E6E"/>
    <w:rsid w:val="00832EDC"/>
    <w:rsid w:val="0084302B"/>
    <w:rsid w:val="008471DA"/>
    <w:rsid w:val="008515D0"/>
    <w:rsid w:val="00876319"/>
    <w:rsid w:val="008B09FF"/>
    <w:rsid w:val="0091306D"/>
    <w:rsid w:val="00935B72"/>
    <w:rsid w:val="00944969"/>
    <w:rsid w:val="0095117A"/>
    <w:rsid w:val="009741D0"/>
    <w:rsid w:val="00986073"/>
    <w:rsid w:val="009A60E5"/>
    <w:rsid w:val="009C2391"/>
    <w:rsid w:val="009E37B2"/>
    <w:rsid w:val="00A13B11"/>
    <w:rsid w:val="00A44D5A"/>
    <w:rsid w:val="00A47561"/>
    <w:rsid w:val="00A503A8"/>
    <w:rsid w:val="00A51789"/>
    <w:rsid w:val="00A802BA"/>
    <w:rsid w:val="00AE3740"/>
    <w:rsid w:val="00AF70A0"/>
    <w:rsid w:val="00AF7CFA"/>
    <w:rsid w:val="00B229EC"/>
    <w:rsid w:val="00B342CE"/>
    <w:rsid w:val="00B415CE"/>
    <w:rsid w:val="00BA004C"/>
    <w:rsid w:val="00BE10C6"/>
    <w:rsid w:val="00C03562"/>
    <w:rsid w:val="00C219B2"/>
    <w:rsid w:val="00C47B99"/>
    <w:rsid w:val="00C85054"/>
    <w:rsid w:val="00CA3809"/>
    <w:rsid w:val="00CA3929"/>
    <w:rsid w:val="00CD513F"/>
    <w:rsid w:val="00CF3AFE"/>
    <w:rsid w:val="00D01B5D"/>
    <w:rsid w:val="00D02D40"/>
    <w:rsid w:val="00D131B4"/>
    <w:rsid w:val="00D566C0"/>
    <w:rsid w:val="00D80C67"/>
    <w:rsid w:val="00DD29CC"/>
    <w:rsid w:val="00DE28FF"/>
    <w:rsid w:val="00E042A8"/>
    <w:rsid w:val="00E27918"/>
    <w:rsid w:val="00E3380C"/>
    <w:rsid w:val="00E342C0"/>
    <w:rsid w:val="00EA35DA"/>
    <w:rsid w:val="00EA3D9E"/>
    <w:rsid w:val="00EA4253"/>
    <w:rsid w:val="00EB4BDC"/>
    <w:rsid w:val="00EE0FFD"/>
    <w:rsid w:val="00F053F5"/>
    <w:rsid w:val="00F105D5"/>
    <w:rsid w:val="00F17481"/>
    <w:rsid w:val="00F55EE5"/>
    <w:rsid w:val="00F61464"/>
    <w:rsid w:val="00F743B6"/>
    <w:rsid w:val="00F76F4D"/>
    <w:rsid w:val="00FC4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02659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1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011D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E37B2"/>
  </w:style>
  <w:style w:type="character" w:customStyle="1" w:styleId="il">
    <w:name w:val="il"/>
    <w:basedOn w:val="a0"/>
    <w:rsid w:val="009E37B2"/>
  </w:style>
  <w:style w:type="character" w:styleId="a6">
    <w:name w:val="FollowedHyperlink"/>
    <w:basedOn w:val="a0"/>
    <w:uiPriority w:val="99"/>
    <w:semiHidden/>
    <w:unhideWhenUsed/>
    <w:rsid w:val="003B1FC2"/>
    <w:rPr>
      <w:color w:val="800080" w:themeColor="followedHyperlink"/>
      <w:u w:val="single"/>
    </w:rPr>
  </w:style>
  <w:style w:type="paragraph" w:styleId="a7">
    <w:name w:val="footnote text"/>
    <w:basedOn w:val="a"/>
    <w:link w:val="Char0"/>
    <w:uiPriority w:val="99"/>
    <w:semiHidden/>
    <w:unhideWhenUsed/>
    <w:rsid w:val="00C03562"/>
    <w:pPr>
      <w:spacing w:after="0" w:line="240" w:lineRule="auto"/>
    </w:pPr>
    <w:rPr>
      <w:sz w:val="20"/>
      <w:szCs w:val="20"/>
    </w:rPr>
  </w:style>
  <w:style w:type="character" w:customStyle="1" w:styleId="Char0">
    <w:name w:val="脚注文本 Char"/>
    <w:basedOn w:val="a0"/>
    <w:link w:val="a7"/>
    <w:uiPriority w:val="99"/>
    <w:semiHidden/>
    <w:rsid w:val="00C0356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03562"/>
    <w:rPr>
      <w:vertAlign w:val="superscript"/>
    </w:rPr>
  </w:style>
  <w:style w:type="paragraph" w:styleId="a9">
    <w:name w:val="Normal (Web)"/>
    <w:basedOn w:val="a"/>
    <w:uiPriority w:val="99"/>
    <w:unhideWhenUsed/>
    <w:rsid w:val="00E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a">
    <w:name w:val="Strong"/>
    <w:basedOn w:val="a0"/>
    <w:uiPriority w:val="22"/>
    <w:qFormat/>
    <w:rsid w:val="00E3380C"/>
    <w:rPr>
      <w:b/>
      <w:bCs/>
    </w:rPr>
  </w:style>
  <w:style w:type="character" w:customStyle="1" w:styleId="blue">
    <w:name w:val="blue"/>
    <w:basedOn w:val="a0"/>
    <w:rsid w:val="001244AA"/>
  </w:style>
  <w:style w:type="paragraph" w:styleId="ab">
    <w:name w:val="header"/>
    <w:basedOn w:val="a"/>
    <w:link w:val="Char1"/>
    <w:uiPriority w:val="99"/>
    <w:unhideWhenUsed/>
    <w:rsid w:val="00D02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uiPriority w:val="99"/>
    <w:rsid w:val="00D02D40"/>
    <w:rPr>
      <w:sz w:val="18"/>
      <w:szCs w:val="18"/>
    </w:rPr>
  </w:style>
  <w:style w:type="paragraph" w:styleId="ac">
    <w:name w:val="footer"/>
    <w:basedOn w:val="a"/>
    <w:link w:val="Char2"/>
    <w:uiPriority w:val="99"/>
    <w:unhideWhenUsed/>
    <w:rsid w:val="00D02D4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2">
    <w:name w:val="页脚 Char"/>
    <w:basedOn w:val="a0"/>
    <w:link w:val="ac"/>
    <w:uiPriority w:val="99"/>
    <w:rsid w:val="00D02D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02659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1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011D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E37B2"/>
  </w:style>
  <w:style w:type="character" w:customStyle="1" w:styleId="il">
    <w:name w:val="il"/>
    <w:basedOn w:val="a0"/>
    <w:rsid w:val="009E37B2"/>
  </w:style>
  <w:style w:type="character" w:styleId="a6">
    <w:name w:val="FollowedHyperlink"/>
    <w:basedOn w:val="a0"/>
    <w:uiPriority w:val="99"/>
    <w:semiHidden/>
    <w:unhideWhenUsed/>
    <w:rsid w:val="003B1FC2"/>
    <w:rPr>
      <w:color w:val="800080" w:themeColor="followedHyperlink"/>
      <w:u w:val="single"/>
    </w:rPr>
  </w:style>
  <w:style w:type="paragraph" w:styleId="a7">
    <w:name w:val="footnote text"/>
    <w:basedOn w:val="a"/>
    <w:link w:val="Char0"/>
    <w:uiPriority w:val="99"/>
    <w:semiHidden/>
    <w:unhideWhenUsed/>
    <w:rsid w:val="00C03562"/>
    <w:pPr>
      <w:spacing w:after="0" w:line="240" w:lineRule="auto"/>
    </w:pPr>
    <w:rPr>
      <w:sz w:val="20"/>
      <w:szCs w:val="20"/>
    </w:rPr>
  </w:style>
  <w:style w:type="character" w:customStyle="1" w:styleId="Char0">
    <w:name w:val="脚注文本 Char"/>
    <w:basedOn w:val="a0"/>
    <w:link w:val="a7"/>
    <w:uiPriority w:val="99"/>
    <w:semiHidden/>
    <w:rsid w:val="00C0356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03562"/>
    <w:rPr>
      <w:vertAlign w:val="superscript"/>
    </w:rPr>
  </w:style>
  <w:style w:type="paragraph" w:styleId="a9">
    <w:name w:val="Normal (Web)"/>
    <w:basedOn w:val="a"/>
    <w:uiPriority w:val="99"/>
    <w:unhideWhenUsed/>
    <w:rsid w:val="00E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a">
    <w:name w:val="Strong"/>
    <w:basedOn w:val="a0"/>
    <w:uiPriority w:val="22"/>
    <w:qFormat/>
    <w:rsid w:val="00E3380C"/>
    <w:rPr>
      <w:b/>
      <w:bCs/>
    </w:rPr>
  </w:style>
  <w:style w:type="character" w:customStyle="1" w:styleId="blue">
    <w:name w:val="blue"/>
    <w:basedOn w:val="a0"/>
    <w:rsid w:val="001244AA"/>
  </w:style>
  <w:style w:type="paragraph" w:styleId="ab">
    <w:name w:val="header"/>
    <w:basedOn w:val="a"/>
    <w:link w:val="Char1"/>
    <w:uiPriority w:val="99"/>
    <w:unhideWhenUsed/>
    <w:rsid w:val="00D02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uiPriority w:val="99"/>
    <w:rsid w:val="00D02D40"/>
    <w:rPr>
      <w:sz w:val="18"/>
      <w:szCs w:val="18"/>
    </w:rPr>
  </w:style>
  <w:style w:type="paragraph" w:styleId="ac">
    <w:name w:val="footer"/>
    <w:basedOn w:val="a"/>
    <w:link w:val="Char2"/>
    <w:uiPriority w:val="99"/>
    <w:unhideWhenUsed/>
    <w:rsid w:val="00D02D4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2">
    <w:name w:val="页脚 Char"/>
    <w:basedOn w:val="a0"/>
    <w:link w:val="ac"/>
    <w:uiPriority w:val="99"/>
    <w:rsid w:val="00D02D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smine.nobre@ipsa.f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uline.carreau@ipsa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ternational@ipsa.f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af.fr/" TargetMode="External"/><Relationship Id="rId10" Type="http://schemas.openxmlformats.org/officeDocument/2006/relationships/hyperlink" Target="http://www.ipsa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ampusfrance.org/en/rubrique/preparer-son-sejou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F0066-CB82-45E7-8090-E23E8C0F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SRV-STAFF-SCCMS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Geyskens</dc:creator>
  <cp:lastModifiedBy>nuaa</cp:lastModifiedBy>
  <cp:revision>3</cp:revision>
  <cp:lastPrinted>2015-10-19T03:25:00Z</cp:lastPrinted>
  <dcterms:created xsi:type="dcterms:W3CDTF">2017-02-24T10:32:00Z</dcterms:created>
  <dcterms:modified xsi:type="dcterms:W3CDTF">2017-04-06T02:46:00Z</dcterms:modified>
</cp:coreProperties>
</file>