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CB5909">
      <w:pPr>
        <w:jc w:val="center"/>
        <w:rPr>
          <w:rFonts w:hint="eastAsia" w:ascii="仿宋_GB2312" w:hAnsi="Helvetica" w:eastAsia="仿宋_GB2312" w:cs="宋体"/>
          <w:b/>
          <w:bCs/>
          <w:color w:val="333333"/>
          <w:kern w:val="0"/>
          <w:sz w:val="36"/>
          <w:szCs w:val="36"/>
          <w:lang w:eastAsia="zh-CN"/>
        </w:rPr>
      </w:pPr>
      <w:r>
        <w:rPr>
          <w:rFonts w:hint="eastAsia" w:ascii="仿宋_GB2312" w:hAnsi="Helvetica" w:eastAsia="仿宋_GB2312" w:cs="宋体"/>
          <w:b/>
          <w:bCs/>
          <w:color w:val="333333"/>
          <w:kern w:val="0"/>
          <w:sz w:val="36"/>
          <w:szCs w:val="36"/>
        </w:rPr>
        <w:t>202</w:t>
      </w:r>
      <w:r>
        <w:rPr>
          <w:rFonts w:hint="eastAsia" w:ascii="仿宋_GB2312" w:hAnsi="Helvetica" w:eastAsia="仿宋_GB2312" w:cs="宋体"/>
          <w:b/>
          <w:bCs/>
          <w:color w:val="333333"/>
          <w:kern w:val="0"/>
          <w:sz w:val="36"/>
          <w:szCs w:val="36"/>
          <w:lang w:val="en-US" w:eastAsia="zh-CN"/>
        </w:rPr>
        <w:t>4年度来华留学生教育教学建设与改革研究项目中期检查</w:t>
      </w:r>
      <w:r>
        <w:rPr>
          <w:rFonts w:hint="eastAsia" w:ascii="仿宋_GB2312" w:hAnsi="Helvetica" w:eastAsia="仿宋_GB2312" w:cs="宋体"/>
          <w:b/>
          <w:bCs/>
          <w:color w:val="333333"/>
          <w:kern w:val="0"/>
          <w:sz w:val="36"/>
          <w:szCs w:val="36"/>
          <w:lang w:eastAsia="zh-CN"/>
        </w:rPr>
        <w:t>结果公示</w:t>
      </w:r>
    </w:p>
    <w:p w14:paraId="24B5FB4B">
      <w:pPr>
        <w:ind w:firstLine="723" w:firstLineChars="200"/>
        <w:jc w:val="center"/>
        <w:rPr>
          <w:rFonts w:hint="eastAsia" w:ascii="仿宋_GB2312" w:hAnsi="Helvetica" w:eastAsia="仿宋_GB2312" w:cs="宋体"/>
          <w:b/>
          <w:bCs/>
          <w:color w:val="333333"/>
          <w:kern w:val="0"/>
          <w:sz w:val="36"/>
          <w:szCs w:val="36"/>
        </w:rPr>
      </w:pPr>
    </w:p>
    <w:p w14:paraId="011BB9B6">
      <w:pPr>
        <w:ind w:firstLine="600" w:firstLineChars="200"/>
        <w:rPr>
          <w:rFonts w:hint="eastAsia" w:ascii="仿宋_GB2312" w:hAnsi="Helvetica" w:eastAsia="仿宋_GB2312" w:cs="宋体"/>
          <w:color w:val="333333"/>
          <w:kern w:val="0"/>
          <w:sz w:val="30"/>
          <w:szCs w:val="30"/>
        </w:rPr>
      </w:pPr>
      <w:r>
        <w:rPr>
          <w:rFonts w:hint="eastAsia" w:ascii="仿宋_GB2312" w:hAnsi="Helvetica" w:eastAsia="仿宋_GB2312" w:cs="宋体"/>
          <w:color w:val="333333"/>
          <w:kern w:val="0"/>
          <w:sz w:val="30"/>
          <w:szCs w:val="30"/>
        </w:rPr>
        <w:t>为深入贯彻全国教育大会精神，</w:t>
      </w:r>
      <w:r>
        <w:rPr>
          <w:rFonts w:hint="eastAsia" w:ascii="仿宋_GB2312" w:hAnsi="Helvetica" w:eastAsia="仿宋_GB2312" w:cs="宋体"/>
          <w:color w:val="333333"/>
          <w:kern w:val="0"/>
          <w:sz w:val="30"/>
          <w:szCs w:val="30"/>
          <w:lang w:eastAsia="zh-CN"/>
        </w:rPr>
        <w:t>落实学校</w:t>
      </w:r>
      <w:r>
        <w:rPr>
          <w:rFonts w:hint="eastAsia" w:ascii="仿宋_GB2312" w:hAnsi="Helvetica" w:eastAsia="仿宋_GB2312" w:cs="宋体"/>
          <w:color w:val="333333"/>
          <w:kern w:val="0"/>
          <w:sz w:val="30"/>
          <w:szCs w:val="30"/>
        </w:rPr>
        <w:t>十</w:t>
      </w:r>
      <w:r>
        <w:rPr>
          <w:rFonts w:hint="eastAsia" w:ascii="仿宋_GB2312" w:hAnsi="Helvetica" w:eastAsia="仿宋_GB2312" w:cs="宋体"/>
          <w:color w:val="333333"/>
          <w:kern w:val="0"/>
          <w:sz w:val="30"/>
          <w:szCs w:val="30"/>
          <w:lang w:eastAsia="zh-CN"/>
        </w:rPr>
        <w:t>七</w:t>
      </w:r>
      <w:r>
        <w:rPr>
          <w:rFonts w:hint="eastAsia" w:ascii="仿宋_GB2312" w:hAnsi="Helvetica" w:eastAsia="仿宋_GB2312" w:cs="宋体"/>
          <w:color w:val="333333"/>
          <w:kern w:val="0"/>
          <w:sz w:val="30"/>
          <w:szCs w:val="30"/>
        </w:rPr>
        <w:t>次党代会决策部署</w:t>
      </w:r>
      <w:r>
        <w:rPr>
          <w:rFonts w:hint="eastAsia" w:ascii="仿宋_GB2312" w:hAnsi="Helvetica" w:eastAsia="仿宋_GB2312" w:cs="宋体"/>
          <w:color w:val="333333"/>
          <w:kern w:val="0"/>
          <w:sz w:val="30"/>
          <w:szCs w:val="30"/>
          <w:lang w:eastAsia="zh-CN"/>
        </w:rPr>
        <w:t>，</w:t>
      </w:r>
      <w:r>
        <w:rPr>
          <w:rFonts w:hint="eastAsia" w:ascii="仿宋_GB2312" w:hAnsi="Helvetica" w:eastAsia="仿宋_GB2312" w:cs="宋体"/>
          <w:color w:val="333333"/>
          <w:kern w:val="0"/>
          <w:sz w:val="30"/>
          <w:szCs w:val="30"/>
        </w:rPr>
        <w:t>推进“留学南航”</w:t>
      </w:r>
      <w:r>
        <w:rPr>
          <w:rFonts w:hint="eastAsia" w:ascii="仿宋_GB2312" w:hAnsi="Helvetica" w:eastAsia="仿宋_GB2312" w:cs="宋体"/>
          <w:color w:val="333333"/>
          <w:kern w:val="0"/>
          <w:sz w:val="30"/>
          <w:szCs w:val="30"/>
          <w:lang w:eastAsia="zh-CN"/>
        </w:rPr>
        <w:t>品牌建设</w:t>
      </w:r>
      <w:r>
        <w:rPr>
          <w:rFonts w:hint="eastAsia" w:ascii="仿宋_GB2312" w:hAnsi="Helvetica" w:eastAsia="仿宋_GB2312" w:cs="宋体"/>
          <w:color w:val="333333"/>
          <w:kern w:val="0"/>
          <w:sz w:val="30"/>
          <w:szCs w:val="30"/>
        </w:rPr>
        <w:t>，提升我校来华留学生培养质量</w:t>
      </w:r>
      <w:r>
        <w:rPr>
          <w:rFonts w:hint="eastAsia" w:ascii="仿宋_GB2312" w:hAnsi="Helvetica" w:eastAsia="仿宋_GB2312" w:cs="宋体"/>
          <w:color w:val="333333"/>
          <w:kern w:val="0"/>
          <w:sz w:val="30"/>
          <w:szCs w:val="30"/>
          <w:lang w:eastAsia="zh-CN"/>
        </w:rPr>
        <w:t>，</w:t>
      </w:r>
      <w:r>
        <w:rPr>
          <w:rFonts w:hint="eastAsia" w:ascii="仿宋_GB2312" w:hAnsi="Helvetica" w:eastAsia="仿宋_GB2312" w:cs="宋体"/>
          <w:color w:val="333333"/>
          <w:kern w:val="0"/>
          <w:sz w:val="30"/>
          <w:szCs w:val="30"/>
        </w:rPr>
        <w:t>跟进20</w:t>
      </w:r>
      <w:r>
        <w:rPr>
          <w:rFonts w:hint="eastAsia" w:ascii="仿宋_GB2312" w:hAnsi="Helvetica" w:eastAsia="仿宋_GB2312" w:cs="宋体"/>
          <w:color w:val="333333"/>
          <w:kern w:val="0"/>
          <w:sz w:val="30"/>
          <w:szCs w:val="30"/>
          <w:lang w:val="en-US" w:eastAsia="zh-CN"/>
        </w:rPr>
        <w:t>24</w:t>
      </w:r>
      <w:r>
        <w:rPr>
          <w:rFonts w:hint="eastAsia" w:ascii="仿宋_GB2312" w:hAnsi="Helvetica" w:eastAsia="仿宋_GB2312" w:cs="宋体"/>
          <w:color w:val="333333"/>
          <w:kern w:val="0"/>
          <w:sz w:val="30"/>
          <w:szCs w:val="30"/>
        </w:rPr>
        <w:t>年度</w:t>
      </w:r>
      <w:r>
        <w:rPr>
          <w:rFonts w:hint="eastAsia" w:ascii="仿宋_GB2312" w:hAnsi="Helvetica" w:eastAsia="仿宋_GB2312" w:cs="宋体"/>
          <w:color w:val="333333"/>
          <w:kern w:val="0"/>
          <w:sz w:val="30"/>
          <w:szCs w:val="30"/>
          <w:lang w:val="en-US" w:eastAsia="zh-CN"/>
        </w:rPr>
        <w:t>来华留学生教育教学建设与改革研究项目</w:t>
      </w:r>
      <w:r>
        <w:rPr>
          <w:rFonts w:hint="eastAsia" w:ascii="仿宋_GB2312" w:hAnsi="Helvetica" w:eastAsia="仿宋_GB2312" w:cs="宋体"/>
          <w:color w:val="333333"/>
          <w:kern w:val="0"/>
          <w:sz w:val="30"/>
          <w:szCs w:val="30"/>
        </w:rPr>
        <w:t>的建设进展，国际教育学院</w:t>
      </w:r>
      <w:r>
        <w:rPr>
          <w:rFonts w:hint="eastAsia" w:ascii="仿宋_GB2312" w:hAnsi="Helvetica" w:eastAsia="仿宋_GB2312" w:cs="宋体"/>
          <w:color w:val="333333"/>
          <w:kern w:val="0"/>
          <w:sz w:val="30"/>
          <w:szCs w:val="30"/>
          <w:lang w:eastAsia="zh-CN"/>
        </w:rPr>
        <w:t>于</w:t>
      </w:r>
      <w:r>
        <w:rPr>
          <w:rFonts w:hint="eastAsia" w:ascii="仿宋_GB2312" w:hAnsi="Helvetica" w:eastAsia="仿宋_GB2312" w:cs="宋体"/>
          <w:color w:val="333333"/>
          <w:kern w:val="0"/>
          <w:sz w:val="30"/>
          <w:szCs w:val="30"/>
          <w:lang w:val="en-US" w:eastAsia="zh-CN"/>
        </w:rPr>
        <w:t>2025年12月19日</w:t>
      </w:r>
      <w:r>
        <w:rPr>
          <w:rFonts w:hint="eastAsia" w:ascii="仿宋_GB2312" w:hAnsi="Helvetica" w:eastAsia="仿宋_GB2312" w:cs="宋体"/>
          <w:color w:val="333333"/>
          <w:kern w:val="0"/>
          <w:sz w:val="30"/>
          <w:szCs w:val="30"/>
        </w:rPr>
        <w:t>对</w:t>
      </w:r>
      <w:r>
        <w:rPr>
          <w:rFonts w:hint="eastAsia" w:ascii="仿宋_GB2312" w:hAnsi="Helvetica" w:eastAsia="仿宋_GB2312" w:cs="宋体"/>
          <w:color w:val="333333"/>
          <w:kern w:val="0"/>
          <w:sz w:val="30"/>
          <w:szCs w:val="30"/>
          <w:lang w:val="en-US" w:eastAsia="zh-CN"/>
        </w:rPr>
        <w:t>立项</w:t>
      </w:r>
      <w:r>
        <w:rPr>
          <w:rFonts w:hint="eastAsia" w:ascii="仿宋_GB2312" w:hAnsi="Helvetica" w:eastAsia="仿宋_GB2312" w:cs="宋体"/>
          <w:color w:val="333333"/>
          <w:kern w:val="0"/>
          <w:sz w:val="30"/>
          <w:szCs w:val="30"/>
        </w:rPr>
        <w:t>项目进行中期检查，现</w:t>
      </w:r>
      <w:r>
        <w:rPr>
          <w:rFonts w:hint="eastAsia" w:ascii="仿宋_GB2312" w:hAnsi="Helvetica" w:eastAsia="仿宋_GB2312" w:cs="宋体"/>
          <w:color w:val="333333"/>
          <w:kern w:val="0"/>
          <w:sz w:val="30"/>
          <w:szCs w:val="30"/>
          <w:lang w:eastAsia="zh-CN"/>
        </w:rPr>
        <w:t>将中期检查</w:t>
      </w:r>
      <w:r>
        <w:rPr>
          <w:rFonts w:hint="eastAsia" w:ascii="仿宋_GB2312" w:hAnsi="Helvetica" w:eastAsia="仿宋_GB2312" w:cs="宋体"/>
          <w:color w:val="333333"/>
          <w:kern w:val="0"/>
          <w:sz w:val="30"/>
          <w:szCs w:val="30"/>
        </w:rPr>
        <w:t>结果进行公示。</w:t>
      </w:r>
    </w:p>
    <w:p w14:paraId="73B760DF">
      <w:pPr>
        <w:ind w:firstLine="600" w:firstLineChars="200"/>
        <w:rPr>
          <w:rFonts w:ascii="仿宋_GB2312" w:hAnsi="Helvetica" w:eastAsia="仿宋_GB2312" w:cs="宋体"/>
          <w:color w:val="333333"/>
          <w:kern w:val="0"/>
          <w:sz w:val="30"/>
          <w:szCs w:val="30"/>
        </w:rPr>
      </w:pPr>
      <w:r>
        <w:rPr>
          <w:rFonts w:hint="eastAsia" w:ascii="仿宋_GB2312" w:hAnsi="Helvetica" w:eastAsia="仿宋_GB2312" w:cs="宋体"/>
          <w:color w:val="333333"/>
          <w:kern w:val="0"/>
          <w:sz w:val="30"/>
          <w:szCs w:val="30"/>
        </w:rPr>
        <w:t>公示期为</w:t>
      </w:r>
      <w:r>
        <w:rPr>
          <w:rFonts w:hint="eastAsia" w:ascii="仿宋_GB2312" w:hAnsi="Helvetica" w:eastAsia="仿宋_GB2312" w:cs="宋体"/>
          <w:color w:val="333333"/>
          <w:kern w:val="0"/>
          <w:sz w:val="30"/>
          <w:szCs w:val="30"/>
          <w:lang w:val="en-US" w:eastAsia="zh-CN"/>
        </w:rPr>
        <w:t>2025</w:t>
      </w:r>
      <w:r>
        <w:rPr>
          <w:rFonts w:hint="eastAsia" w:ascii="仿宋_GB2312" w:hAnsi="Helvetica" w:eastAsia="仿宋_GB2312" w:cs="宋体"/>
          <w:color w:val="333333"/>
          <w:kern w:val="0"/>
          <w:sz w:val="30"/>
          <w:szCs w:val="30"/>
        </w:rPr>
        <w:t xml:space="preserve">年 </w:t>
      </w:r>
      <w:r>
        <w:rPr>
          <w:rFonts w:hint="eastAsia" w:ascii="仿宋_GB2312" w:hAnsi="Helvetica" w:eastAsia="仿宋_GB2312" w:cs="宋体"/>
          <w:color w:val="333333"/>
          <w:kern w:val="0"/>
          <w:sz w:val="30"/>
          <w:szCs w:val="30"/>
          <w:lang w:val="en-US" w:eastAsia="zh-CN"/>
        </w:rPr>
        <w:t>12</w:t>
      </w:r>
      <w:r>
        <w:rPr>
          <w:rFonts w:hint="eastAsia" w:ascii="仿宋_GB2312" w:hAnsi="Helvetica" w:eastAsia="仿宋_GB2312" w:cs="宋体"/>
          <w:color w:val="333333"/>
          <w:kern w:val="0"/>
          <w:sz w:val="30"/>
          <w:szCs w:val="30"/>
        </w:rPr>
        <w:t>月</w:t>
      </w:r>
      <w:r>
        <w:rPr>
          <w:rFonts w:hint="eastAsia" w:ascii="仿宋_GB2312" w:hAnsi="Helvetica" w:eastAsia="仿宋_GB2312" w:cs="宋体"/>
          <w:color w:val="333333"/>
          <w:kern w:val="0"/>
          <w:sz w:val="30"/>
          <w:szCs w:val="30"/>
          <w:lang w:val="en-US" w:eastAsia="zh-CN"/>
        </w:rPr>
        <w:t>19</w:t>
      </w:r>
      <w:r>
        <w:rPr>
          <w:rFonts w:hint="eastAsia" w:ascii="仿宋_GB2312" w:hAnsi="Helvetica" w:eastAsia="仿宋_GB2312" w:cs="宋体"/>
          <w:color w:val="333333"/>
          <w:kern w:val="0"/>
          <w:sz w:val="30"/>
          <w:szCs w:val="30"/>
        </w:rPr>
        <w:t>日</w:t>
      </w:r>
      <w:r>
        <w:rPr>
          <w:rFonts w:hint="eastAsia" w:ascii="微软雅黑" w:hAnsi="微软雅黑" w:eastAsia="微软雅黑" w:cs="微软雅黑"/>
          <w:color w:val="333333"/>
          <w:kern w:val="0"/>
          <w:sz w:val="30"/>
          <w:szCs w:val="30"/>
        </w:rPr>
        <w:t>—</w:t>
      </w:r>
      <w:r>
        <w:rPr>
          <w:rFonts w:hint="eastAsia" w:ascii="仿宋_GB2312" w:hAnsi="Helvetica" w:eastAsia="仿宋_GB2312" w:cs="宋体"/>
          <w:color w:val="333333"/>
          <w:kern w:val="0"/>
          <w:sz w:val="30"/>
          <w:szCs w:val="30"/>
        </w:rPr>
        <w:t>　</w:t>
      </w:r>
      <w:r>
        <w:rPr>
          <w:rFonts w:hint="eastAsia" w:ascii="仿宋_GB2312" w:hAnsi="Helvetica" w:eastAsia="仿宋_GB2312" w:cs="宋体"/>
          <w:color w:val="333333"/>
          <w:kern w:val="0"/>
          <w:sz w:val="30"/>
          <w:szCs w:val="30"/>
          <w:lang w:val="en-US" w:eastAsia="zh-CN"/>
        </w:rPr>
        <w:t>2025</w:t>
      </w:r>
      <w:r>
        <w:rPr>
          <w:rFonts w:hint="eastAsia" w:ascii="仿宋_GB2312" w:hAnsi="Helvetica" w:eastAsia="仿宋_GB2312" w:cs="宋体"/>
          <w:color w:val="333333"/>
          <w:kern w:val="0"/>
          <w:sz w:val="30"/>
          <w:szCs w:val="30"/>
        </w:rPr>
        <w:t xml:space="preserve">年 </w:t>
      </w:r>
      <w:r>
        <w:rPr>
          <w:rFonts w:hint="eastAsia" w:ascii="仿宋_GB2312" w:hAnsi="Helvetica" w:eastAsia="仿宋_GB2312" w:cs="宋体"/>
          <w:color w:val="333333"/>
          <w:kern w:val="0"/>
          <w:sz w:val="30"/>
          <w:szCs w:val="30"/>
          <w:lang w:val="en-US" w:eastAsia="zh-CN"/>
        </w:rPr>
        <w:t>12</w:t>
      </w:r>
      <w:r>
        <w:rPr>
          <w:rFonts w:hint="eastAsia" w:ascii="仿宋_GB2312" w:hAnsi="Helvetica" w:eastAsia="仿宋_GB2312" w:cs="宋体"/>
          <w:color w:val="333333"/>
          <w:kern w:val="0"/>
          <w:sz w:val="30"/>
          <w:szCs w:val="30"/>
        </w:rPr>
        <w:t xml:space="preserve"> 月</w:t>
      </w:r>
      <w:r>
        <w:rPr>
          <w:rFonts w:hint="eastAsia" w:ascii="仿宋_GB2312" w:hAnsi="Helvetica" w:eastAsia="仿宋_GB2312" w:cs="宋体"/>
          <w:color w:val="333333"/>
          <w:kern w:val="0"/>
          <w:sz w:val="30"/>
          <w:szCs w:val="30"/>
          <w:lang w:val="en-US" w:eastAsia="zh-CN"/>
        </w:rPr>
        <w:t>23</w:t>
      </w:r>
      <w:r>
        <w:rPr>
          <w:rFonts w:hint="eastAsia" w:ascii="仿宋_GB2312" w:hAnsi="Helvetica" w:eastAsia="仿宋_GB2312" w:cs="宋体"/>
          <w:color w:val="333333"/>
          <w:kern w:val="0"/>
          <w:sz w:val="30"/>
          <w:szCs w:val="30"/>
        </w:rPr>
        <w:t>日。如有异议，请在公示期内反映。</w:t>
      </w:r>
    </w:p>
    <w:p w14:paraId="3A161FBF">
      <w:pPr>
        <w:ind w:firstLine="600" w:firstLineChars="200"/>
        <w:rPr>
          <w:rFonts w:ascii="仿宋_GB2312" w:hAnsi="新宋体" w:eastAsia="仿宋_GB2312" w:cs="宋体"/>
          <w:b/>
          <w:kern w:val="0"/>
          <w:sz w:val="30"/>
          <w:szCs w:val="30"/>
        </w:rPr>
      </w:pPr>
      <w:r>
        <w:rPr>
          <w:rFonts w:hint="eastAsia" w:ascii="仿宋_GB2312" w:hAnsi="Helvetica" w:eastAsia="仿宋_GB2312" w:cs="宋体"/>
          <w:color w:val="333333"/>
          <w:kern w:val="0"/>
          <w:sz w:val="30"/>
          <w:szCs w:val="30"/>
        </w:rPr>
        <w:t>联系电话：</w:t>
      </w:r>
      <w:r>
        <w:rPr>
          <w:rFonts w:hint="eastAsia" w:ascii="仿宋_GB2312" w:hAnsi="Helvetica" w:eastAsia="仿宋_GB2312" w:cs="宋体"/>
          <w:color w:val="333333"/>
          <w:kern w:val="0"/>
          <w:sz w:val="30"/>
          <w:szCs w:val="30"/>
          <w:lang w:val="en-US" w:eastAsia="zh-CN"/>
        </w:rPr>
        <w:t>84893915</w:t>
      </w:r>
      <w:r>
        <w:rPr>
          <w:rFonts w:hint="eastAsia" w:ascii="仿宋_GB2312" w:hAnsi="Helvetica" w:eastAsia="仿宋_GB2312" w:cs="宋体"/>
          <w:color w:val="333333"/>
          <w:kern w:val="0"/>
          <w:sz w:val="30"/>
          <w:szCs w:val="30"/>
        </w:rPr>
        <w:t xml:space="preserve">       联系人：</w:t>
      </w:r>
      <w:r>
        <w:rPr>
          <w:rFonts w:hint="eastAsia" w:ascii="仿宋_GB2312" w:hAnsi="Helvetica" w:eastAsia="仿宋_GB2312" w:cs="宋体"/>
          <w:color w:val="333333"/>
          <w:kern w:val="0"/>
          <w:sz w:val="30"/>
          <w:szCs w:val="30"/>
          <w:lang w:eastAsia="zh-CN"/>
        </w:rPr>
        <w:t>刘静</w:t>
      </w:r>
      <w:r>
        <w:rPr>
          <w:rFonts w:hint="eastAsia" w:ascii="仿宋_GB2312" w:hAnsi="Helvetica" w:eastAsia="仿宋_GB2312" w:cs="宋体"/>
          <w:color w:val="333333"/>
          <w:kern w:val="0"/>
          <w:sz w:val="30"/>
          <w:szCs w:val="30"/>
        </w:rPr>
        <w:t xml:space="preserve">  </w:t>
      </w:r>
    </w:p>
    <w:p w14:paraId="446F982F">
      <w:pPr>
        <w:widowControl/>
        <w:shd w:val="clear" w:color="auto" w:fill="FFFFFF"/>
        <w:spacing w:line="432" w:lineRule="atLeast"/>
        <w:jc w:val="left"/>
        <w:rPr>
          <w:rFonts w:ascii="仿宋_GB2312" w:hAnsi="Helvetica" w:eastAsia="仿宋_GB2312" w:cs="宋体"/>
          <w:color w:val="333333"/>
          <w:kern w:val="0"/>
          <w:sz w:val="30"/>
          <w:szCs w:val="30"/>
        </w:rPr>
      </w:pPr>
    </w:p>
    <w:p w14:paraId="797AB61F">
      <w:r>
        <w:rPr>
          <w:rFonts w:hint="eastAsia" w:ascii="仿宋_GB2312" w:eastAsia="仿宋_GB2312"/>
          <w:sz w:val="30"/>
          <w:szCs w:val="30"/>
        </w:rPr>
        <w:t xml:space="preserve">  </w:t>
      </w:r>
    </w:p>
    <w:tbl>
      <w:tblPr>
        <w:tblStyle w:val="5"/>
        <w:tblW w:w="50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6"/>
        <w:gridCol w:w="4965"/>
        <w:gridCol w:w="1077"/>
        <w:gridCol w:w="1169"/>
        <w:gridCol w:w="869"/>
      </w:tblGrid>
      <w:tr w14:paraId="0AB43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11" w:type="pct"/>
            <w:vAlign w:val="center"/>
          </w:tcPr>
          <w:p w14:paraId="4351AB86">
            <w:pPr>
              <w:spacing w:before="156" w:beforeLines="50" w:after="156" w:afterLines="50"/>
              <w:jc w:val="center"/>
              <w:rPr>
                <w:rFonts w:asciiTheme="minorEastAsia" w:hAnsiTheme="minorEastAsia"/>
                <w:b/>
                <w:color w:val="000000" w:themeColor="text1"/>
                <w:sz w:val="21"/>
                <w:szCs w:val="21"/>
                <w14:textFill>
                  <w14:solidFill>
                    <w14:schemeClr w14:val="tx1"/>
                  </w14:solidFill>
                </w14:textFill>
              </w:rPr>
            </w:pPr>
            <w:r>
              <w:rPr>
                <w:rFonts w:hint="eastAsia" w:asciiTheme="minorEastAsia" w:hAnsiTheme="minorEastAsia"/>
                <w:b/>
                <w:color w:val="000000" w:themeColor="text1"/>
                <w:sz w:val="21"/>
                <w:szCs w:val="21"/>
                <w14:textFill>
                  <w14:solidFill>
                    <w14:schemeClr w14:val="tx1"/>
                  </w14:solidFill>
                </w14:textFill>
              </w:rPr>
              <w:t>序号</w:t>
            </w:r>
          </w:p>
        </w:tc>
        <w:tc>
          <w:tcPr>
            <w:tcW w:w="2880" w:type="pct"/>
            <w:vAlign w:val="center"/>
          </w:tcPr>
          <w:p w14:paraId="50FDE4A8">
            <w:pPr>
              <w:spacing w:before="156" w:beforeLines="50" w:after="156" w:afterLines="50"/>
              <w:jc w:val="center"/>
              <w:rPr>
                <w:rFonts w:asciiTheme="minorEastAsia" w:hAnsiTheme="minorEastAsia"/>
                <w:b/>
                <w:color w:val="000000" w:themeColor="text1"/>
                <w:sz w:val="21"/>
                <w:szCs w:val="21"/>
                <w14:textFill>
                  <w14:solidFill>
                    <w14:schemeClr w14:val="tx1"/>
                  </w14:solidFill>
                </w14:textFill>
              </w:rPr>
            </w:pPr>
            <w:r>
              <w:rPr>
                <w:rFonts w:hint="eastAsia" w:asciiTheme="minorEastAsia" w:hAnsiTheme="minorEastAsia"/>
                <w:b/>
                <w:color w:val="000000" w:themeColor="text1"/>
                <w:sz w:val="21"/>
                <w:szCs w:val="21"/>
                <w14:textFill>
                  <w14:solidFill>
                    <w14:schemeClr w14:val="tx1"/>
                  </w14:solidFill>
                </w14:textFill>
              </w:rPr>
              <w:t>项目名称</w:t>
            </w:r>
          </w:p>
        </w:tc>
        <w:tc>
          <w:tcPr>
            <w:tcW w:w="625" w:type="pct"/>
            <w:vAlign w:val="center"/>
          </w:tcPr>
          <w:p w14:paraId="04CF1485">
            <w:pPr>
              <w:spacing w:before="156" w:beforeLines="50" w:after="156" w:afterLines="50"/>
              <w:jc w:val="center"/>
              <w:rPr>
                <w:rFonts w:asciiTheme="minorEastAsia" w:hAnsiTheme="minorEastAsia"/>
                <w:b/>
                <w:color w:val="000000" w:themeColor="text1"/>
                <w:sz w:val="21"/>
                <w:szCs w:val="21"/>
                <w14:textFill>
                  <w14:solidFill>
                    <w14:schemeClr w14:val="tx1"/>
                  </w14:solidFill>
                </w14:textFill>
              </w:rPr>
            </w:pPr>
            <w:r>
              <w:rPr>
                <w:rFonts w:hint="eastAsia" w:asciiTheme="minorEastAsia" w:hAnsiTheme="minorEastAsia"/>
                <w:b/>
                <w:color w:val="000000" w:themeColor="text1"/>
                <w:sz w:val="21"/>
                <w:szCs w:val="21"/>
                <w14:textFill>
                  <w14:solidFill>
                    <w14:schemeClr w14:val="tx1"/>
                  </w14:solidFill>
                </w14:textFill>
              </w:rPr>
              <w:t>负责人</w:t>
            </w:r>
          </w:p>
        </w:tc>
        <w:tc>
          <w:tcPr>
            <w:tcW w:w="678" w:type="pct"/>
            <w:vAlign w:val="center"/>
          </w:tcPr>
          <w:p w14:paraId="12F92848">
            <w:pPr>
              <w:spacing w:before="156" w:beforeLines="50" w:after="156" w:afterLines="50"/>
              <w:jc w:val="center"/>
              <w:rPr>
                <w:rFonts w:hint="eastAsia" w:asciiTheme="minorEastAsia" w:hAnsiTheme="minorEastAsia"/>
                <w:b/>
                <w:color w:val="000000" w:themeColor="text1"/>
                <w:sz w:val="21"/>
                <w:szCs w:val="21"/>
                <w:lang w:eastAsia="zh-CN"/>
                <w14:textFill>
                  <w14:solidFill>
                    <w14:schemeClr w14:val="tx1"/>
                  </w14:solidFill>
                </w14:textFill>
              </w:rPr>
            </w:pPr>
            <w:r>
              <w:rPr>
                <w:rFonts w:hint="eastAsia" w:asciiTheme="minorEastAsia" w:hAnsiTheme="minorEastAsia"/>
                <w:b/>
                <w:color w:val="000000" w:themeColor="text1"/>
                <w:sz w:val="21"/>
                <w:szCs w:val="21"/>
                <w:lang w:eastAsia="zh-CN"/>
                <w14:textFill>
                  <w14:solidFill>
                    <w14:schemeClr w14:val="tx1"/>
                  </w14:solidFill>
                </w14:textFill>
              </w:rPr>
              <w:t>类别</w:t>
            </w:r>
          </w:p>
        </w:tc>
        <w:tc>
          <w:tcPr>
            <w:tcW w:w="504" w:type="pct"/>
            <w:vAlign w:val="center"/>
          </w:tcPr>
          <w:p w14:paraId="7F50BC9B">
            <w:pPr>
              <w:spacing w:before="156" w:beforeLines="50" w:after="156" w:afterLines="50"/>
              <w:jc w:val="center"/>
              <w:rPr>
                <w:rFonts w:hint="eastAsia" w:asciiTheme="minorEastAsia" w:hAnsiTheme="minorEastAsia" w:eastAsiaTheme="minorEastAsia"/>
                <w:b/>
                <w:color w:val="000000" w:themeColor="text1"/>
                <w:sz w:val="21"/>
                <w:szCs w:val="21"/>
                <w:lang w:eastAsia="zh-CN"/>
                <w14:textFill>
                  <w14:solidFill>
                    <w14:schemeClr w14:val="tx1"/>
                  </w14:solidFill>
                </w14:textFill>
              </w:rPr>
            </w:pPr>
            <w:r>
              <w:rPr>
                <w:rFonts w:hint="eastAsia" w:asciiTheme="minorEastAsia" w:hAnsiTheme="minorEastAsia"/>
                <w:b/>
                <w:color w:val="000000" w:themeColor="text1"/>
                <w:sz w:val="21"/>
                <w:szCs w:val="21"/>
                <w:lang w:eastAsia="zh-CN"/>
                <w14:textFill>
                  <w14:solidFill>
                    <w14:schemeClr w14:val="tx1"/>
                  </w14:solidFill>
                </w14:textFill>
              </w:rPr>
              <w:t>中期检查</w:t>
            </w:r>
            <w:r>
              <w:rPr>
                <w:rFonts w:hint="eastAsia" w:asciiTheme="minorEastAsia" w:hAnsiTheme="minorEastAsia"/>
                <w:b/>
                <w:color w:val="000000" w:themeColor="text1"/>
                <w:sz w:val="21"/>
                <w:szCs w:val="21"/>
                <w14:textFill>
                  <w14:solidFill>
                    <w14:schemeClr w14:val="tx1"/>
                  </w14:solidFill>
                </w14:textFill>
              </w:rPr>
              <w:t>结果</w:t>
            </w:r>
          </w:p>
        </w:tc>
      </w:tr>
      <w:tr w14:paraId="029AB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11" w:type="pct"/>
            <w:vAlign w:val="center"/>
          </w:tcPr>
          <w:p w14:paraId="220C8736">
            <w:pPr>
              <w:spacing w:before="156" w:beforeLines="50" w:after="156" w:afterLines="50"/>
              <w:jc w:val="center"/>
              <w:rPr>
                <w:rFonts w:asciiTheme="minorEastAsia" w:hAnsiTheme="minorEastAsia"/>
                <w:color w:val="000000" w:themeColor="text1"/>
                <w:sz w:val="21"/>
                <w:szCs w:val="21"/>
                <w14:textFill>
                  <w14:solidFill>
                    <w14:schemeClr w14:val="tx1"/>
                  </w14:solidFill>
                </w14:textFill>
              </w:rPr>
            </w:pPr>
            <w:r>
              <w:rPr>
                <w:rFonts w:hint="eastAsia" w:asciiTheme="minorEastAsia" w:hAnsiTheme="minorEastAsia"/>
                <w:color w:val="000000" w:themeColor="text1"/>
                <w:sz w:val="21"/>
                <w:szCs w:val="21"/>
                <w14:textFill>
                  <w14:solidFill>
                    <w14:schemeClr w14:val="tx1"/>
                  </w14:solidFill>
                </w14:textFill>
              </w:rPr>
              <w:t>1</w:t>
            </w:r>
          </w:p>
        </w:tc>
        <w:tc>
          <w:tcPr>
            <w:tcW w:w="2880" w:type="pct"/>
            <w:vAlign w:val="center"/>
          </w:tcPr>
          <w:p w14:paraId="3B24D775">
            <w:pPr>
              <w:spacing w:before="156" w:beforeLines="50" w:after="156" w:afterLines="50"/>
              <w:jc w:val="left"/>
              <w:rPr>
                <w:rFonts w:hint="eastAsia" w:ascii="仿宋_GB2312" w:hAnsi="宋体" w:cs="宋体"/>
                <w:color w:val="000000"/>
                <w:kern w:val="0"/>
                <w:sz w:val="21"/>
                <w:szCs w:val="21"/>
                <w:lang w:val="en-US" w:eastAsia="zh-CN"/>
              </w:rPr>
            </w:pPr>
            <w:r>
              <w:rPr>
                <w:rFonts w:hint="eastAsia" w:ascii="仿宋_GB2312" w:hAnsi="宋体" w:cs="宋体"/>
                <w:color w:val="000000"/>
                <w:kern w:val="0"/>
                <w:sz w:val="21"/>
                <w:szCs w:val="21"/>
                <w:lang w:eastAsia="zh-CN"/>
              </w:rPr>
              <w:t>低空经济驱动下来华航空人才教育范式转型——“</w:t>
            </w:r>
            <w:r>
              <w:rPr>
                <w:rFonts w:hint="eastAsia" w:ascii="仿宋_GB2312" w:hAnsi="宋体" w:cs="宋体"/>
                <w:color w:val="000000"/>
                <w:kern w:val="0"/>
                <w:sz w:val="21"/>
                <w:szCs w:val="21"/>
                <w:lang w:val="en-US" w:eastAsia="zh-CN"/>
              </w:rPr>
              <w:t>Art of Helicopter</w:t>
            </w:r>
            <w:r>
              <w:rPr>
                <w:rFonts w:hint="eastAsia" w:ascii="仿宋_GB2312" w:hAnsi="宋体" w:cs="宋体"/>
                <w:color w:val="000000"/>
                <w:kern w:val="0"/>
                <w:sz w:val="21"/>
                <w:szCs w:val="21"/>
                <w:lang w:eastAsia="zh-CN"/>
              </w:rPr>
              <w:t>”</w:t>
            </w:r>
            <w:r>
              <w:rPr>
                <w:rFonts w:hint="eastAsia" w:ascii="仿宋_GB2312" w:hAnsi="宋体" w:cs="宋体"/>
                <w:color w:val="000000"/>
                <w:kern w:val="0"/>
                <w:sz w:val="21"/>
                <w:szCs w:val="21"/>
                <w:lang w:val="en-US" w:eastAsia="zh-CN"/>
              </w:rPr>
              <w:t>精品课程建设</w:t>
            </w:r>
          </w:p>
        </w:tc>
        <w:tc>
          <w:tcPr>
            <w:tcW w:w="625" w:type="pct"/>
            <w:vAlign w:val="center"/>
          </w:tcPr>
          <w:p w14:paraId="2D89D5EA">
            <w:pPr>
              <w:spacing w:before="156" w:beforeLines="50" w:after="156" w:afterLines="50"/>
              <w:jc w:val="left"/>
              <w:rPr>
                <w:rFonts w:hint="eastAsia" w:ascii="仿宋_GB2312" w:hAnsi="宋体" w:cs="宋体"/>
                <w:color w:val="000000"/>
                <w:kern w:val="0"/>
                <w:sz w:val="21"/>
                <w:szCs w:val="21"/>
                <w:lang w:val="en-US" w:eastAsia="zh-CN"/>
              </w:rPr>
            </w:pPr>
            <w:r>
              <w:rPr>
                <w:rFonts w:hint="eastAsia" w:ascii="仿宋_GB2312" w:hAnsi="宋体" w:cs="宋体"/>
                <w:color w:val="000000"/>
                <w:kern w:val="0"/>
                <w:sz w:val="21"/>
                <w:szCs w:val="21"/>
                <w:lang w:eastAsia="zh-CN"/>
              </w:rPr>
              <w:t>王潇</w:t>
            </w:r>
          </w:p>
        </w:tc>
        <w:tc>
          <w:tcPr>
            <w:tcW w:w="678" w:type="pct"/>
            <w:vAlign w:val="center"/>
          </w:tcPr>
          <w:p w14:paraId="41EEB898">
            <w:pPr>
              <w:spacing w:before="156" w:beforeLines="50" w:after="156" w:afterLines="50"/>
              <w:jc w:val="center"/>
              <w:rPr>
                <w:rFonts w:hint="eastAsia" w:ascii="仿宋_GB2312" w:hAnsi="宋体" w:cs="宋体"/>
                <w:color w:val="000000"/>
                <w:kern w:val="0"/>
                <w:sz w:val="18"/>
                <w:szCs w:val="18"/>
                <w:lang w:val="en-US" w:eastAsia="zh-CN"/>
              </w:rPr>
            </w:pPr>
            <w:r>
              <w:rPr>
                <w:rFonts w:hint="eastAsia" w:ascii="仿宋_GB2312" w:hAnsi="宋体" w:cs="宋体"/>
                <w:color w:val="000000"/>
                <w:kern w:val="0"/>
                <w:sz w:val="18"/>
                <w:szCs w:val="18"/>
                <w:lang w:eastAsia="zh-CN"/>
              </w:rPr>
              <w:t>课程建设类</w:t>
            </w:r>
          </w:p>
        </w:tc>
        <w:tc>
          <w:tcPr>
            <w:tcW w:w="504" w:type="pct"/>
            <w:vAlign w:val="center"/>
          </w:tcPr>
          <w:p w14:paraId="3DF7A3B2">
            <w:pPr>
              <w:spacing w:before="156" w:beforeLines="50" w:after="156" w:afterLines="50"/>
              <w:jc w:val="center"/>
              <w:rPr>
                <w:rFonts w:hint="eastAsia" w:asciiTheme="minorEastAsia" w:hAnsiTheme="minorEastAsia" w:eastAsiaTheme="minorEastAsia"/>
                <w:color w:val="000000" w:themeColor="text1"/>
                <w:sz w:val="21"/>
                <w:szCs w:val="21"/>
                <w:lang w:eastAsia="zh-CN"/>
                <w14:textFill>
                  <w14:solidFill>
                    <w14:schemeClr w14:val="tx1"/>
                  </w14:solidFill>
                </w14:textFill>
              </w:rPr>
            </w:pPr>
            <w:r>
              <w:rPr>
                <w:rFonts w:hint="eastAsia" w:ascii="仿宋_GB2312" w:hAnsi="宋体" w:cs="宋体"/>
                <w:color w:val="000000"/>
                <w:kern w:val="0"/>
                <w:sz w:val="21"/>
                <w:szCs w:val="21"/>
                <w:lang w:eastAsia="zh-CN"/>
              </w:rPr>
              <w:t>通过</w:t>
            </w:r>
          </w:p>
        </w:tc>
      </w:tr>
      <w:tr w14:paraId="69564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311" w:type="pct"/>
            <w:vAlign w:val="center"/>
          </w:tcPr>
          <w:p w14:paraId="175C62AF">
            <w:pPr>
              <w:spacing w:before="156" w:beforeLines="50" w:after="156" w:afterLines="50"/>
              <w:jc w:val="center"/>
              <w:rPr>
                <w:rFonts w:hint="eastAsia" w:asciiTheme="minorEastAsia" w:hAnsiTheme="minorEastAsia" w:eastAsiaTheme="minorEastAsia" w:cstheme="minorBidi"/>
                <w:color w:val="000000" w:themeColor="text1"/>
                <w:kern w:val="2"/>
                <w:sz w:val="21"/>
                <w:szCs w:val="21"/>
                <w:lang w:val="en-US" w:eastAsia="zh-CN" w:bidi="ar-SA"/>
                <w14:textFill>
                  <w14:solidFill>
                    <w14:schemeClr w14:val="tx1"/>
                  </w14:solidFill>
                </w14:textFill>
              </w:rPr>
            </w:pPr>
            <w:r>
              <w:rPr>
                <w:rFonts w:hint="eastAsia" w:asciiTheme="minorEastAsia" w:hAnsiTheme="minorEastAsia"/>
                <w:color w:val="000000" w:themeColor="text1"/>
                <w:sz w:val="21"/>
                <w:szCs w:val="21"/>
                <w14:textFill>
                  <w14:solidFill>
                    <w14:schemeClr w14:val="tx1"/>
                  </w14:solidFill>
                </w14:textFill>
              </w:rPr>
              <w:t>2</w:t>
            </w:r>
          </w:p>
        </w:tc>
        <w:tc>
          <w:tcPr>
            <w:tcW w:w="2880" w:type="pct"/>
            <w:vAlign w:val="center"/>
          </w:tcPr>
          <w:p w14:paraId="176C0B09">
            <w:pPr>
              <w:spacing w:before="156" w:beforeLines="50" w:after="156" w:afterLines="50"/>
              <w:jc w:val="left"/>
              <w:rPr>
                <w:rFonts w:hint="eastAsia" w:ascii="仿宋_GB2312" w:hAnsi="宋体" w:cs="宋体"/>
                <w:color w:val="000000"/>
                <w:kern w:val="0"/>
                <w:sz w:val="21"/>
                <w:szCs w:val="21"/>
                <w:lang w:val="en-US" w:eastAsia="zh-CN"/>
              </w:rPr>
            </w:pPr>
            <w:r>
              <w:rPr>
                <w:rFonts w:hint="eastAsia" w:ascii="仿宋_GB2312" w:hAnsi="宋体" w:cs="宋体"/>
                <w:color w:val="000000"/>
                <w:kern w:val="0"/>
                <w:sz w:val="21"/>
                <w:szCs w:val="21"/>
                <w:lang w:eastAsia="zh-CN"/>
              </w:rPr>
              <w:t>Introduction to the Design of Fixed-Wing Micro Air Vehicles（</w:t>
            </w:r>
            <w:r>
              <w:rPr>
                <w:rFonts w:hint="eastAsia" w:ascii="仿宋_GB2312" w:hAnsi="宋体" w:cs="宋体"/>
                <w:color w:val="000000"/>
                <w:kern w:val="0"/>
                <w:sz w:val="21"/>
                <w:szCs w:val="21"/>
                <w:lang w:val="en-US" w:eastAsia="zh-CN"/>
              </w:rPr>
              <w:t>固定翼无人机设计导论</w:t>
            </w:r>
            <w:r>
              <w:rPr>
                <w:rFonts w:hint="eastAsia" w:ascii="仿宋_GB2312" w:hAnsi="宋体" w:cs="宋体"/>
                <w:color w:val="000000"/>
                <w:kern w:val="0"/>
                <w:sz w:val="21"/>
                <w:szCs w:val="21"/>
                <w:lang w:eastAsia="zh-CN"/>
              </w:rPr>
              <w:t>）</w:t>
            </w:r>
          </w:p>
        </w:tc>
        <w:tc>
          <w:tcPr>
            <w:tcW w:w="625" w:type="pct"/>
            <w:vAlign w:val="center"/>
          </w:tcPr>
          <w:p w14:paraId="5DB3BFD8">
            <w:pPr>
              <w:spacing w:before="156" w:beforeLines="50" w:after="156" w:afterLines="50"/>
              <w:jc w:val="left"/>
              <w:rPr>
                <w:rFonts w:hint="eastAsia" w:ascii="仿宋_GB2312" w:hAnsi="宋体" w:cs="宋体"/>
                <w:color w:val="000000"/>
                <w:kern w:val="0"/>
                <w:sz w:val="21"/>
                <w:szCs w:val="21"/>
                <w:lang w:val="en-US" w:eastAsia="zh-CN"/>
              </w:rPr>
            </w:pPr>
            <w:r>
              <w:rPr>
                <w:rFonts w:hint="eastAsia" w:ascii="仿宋_GB2312" w:hAnsi="宋体" w:cs="宋体"/>
                <w:color w:val="000000"/>
                <w:kern w:val="0"/>
                <w:sz w:val="21"/>
                <w:szCs w:val="21"/>
                <w:lang w:eastAsia="zh-CN"/>
              </w:rPr>
              <w:t>陈肇麟</w:t>
            </w:r>
          </w:p>
        </w:tc>
        <w:tc>
          <w:tcPr>
            <w:tcW w:w="678" w:type="pct"/>
            <w:vAlign w:val="center"/>
          </w:tcPr>
          <w:p w14:paraId="25F39B2D">
            <w:pPr>
              <w:spacing w:before="156" w:beforeLines="50" w:after="156" w:afterLines="50"/>
              <w:jc w:val="center"/>
              <w:rPr>
                <w:rFonts w:hint="eastAsia" w:ascii="仿宋_GB2312" w:hAnsi="宋体" w:cs="宋体"/>
                <w:color w:val="000000"/>
                <w:kern w:val="0"/>
                <w:sz w:val="18"/>
                <w:szCs w:val="18"/>
                <w:lang w:val="en-US" w:eastAsia="zh-CN"/>
              </w:rPr>
            </w:pPr>
            <w:r>
              <w:rPr>
                <w:rFonts w:hint="eastAsia" w:ascii="仿宋_GB2312" w:hAnsi="宋体" w:cs="宋体"/>
                <w:color w:val="000000"/>
                <w:kern w:val="0"/>
                <w:sz w:val="18"/>
                <w:szCs w:val="18"/>
                <w:lang w:eastAsia="zh-CN"/>
              </w:rPr>
              <w:t>课程建设类</w:t>
            </w:r>
          </w:p>
        </w:tc>
        <w:tc>
          <w:tcPr>
            <w:tcW w:w="504" w:type="pct"/>
            <w:vAlign w:val="center"/>
          </w:tcPr>
          <w:p w14:paraId="20F917A3">
            <w:pPr>
              <w:spacing w:before="156" w:beforeLines="50" w:after="156" w:afterLines="50"/>
              <w:jc w:val="center"/>
              <w:rPr>
                <w:rFonts w:asciiTheme="minorEastAsia" w:hAnsiTheme="minorEastAsia"/>
                <w:color w:val="000000" w:themeColor="text1"/>
                <w:sz w:val="21"/>
                <w:szCs w:val="21"/>
                <w14:textFill>
                  <w14:solidFill>
                    <w14:schemeClr w14:val="tx1"/>
                  </w14:solidFill>
                </w14:textFill>
              </w:rPr>
            </w:pPr>
            <w:r>
              <w:rPr>
                <w:rFonts w:hint="eastAsia" w:ascii="仿宋_GB2312" w:hAnsi="宋体" w:cs="宋体"/>
                <w:color w:val="000000"/>
                <w:kern w:val="0"/>
                <w:sz w:val="21"/>
                <w:szCs w:val="21"/>
                <w:lang w:eastAsia="zh-CN"/>
              </w:rPr>
              <w:t>通过</w:t>
            </w:r>
          </w:p>
        </w:tc>
      </w:tr>
      <w:tr w14:paraId="4D5A8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311" w:type="pct"/>
            <w:vAlign w:val="center"/>
          </w:tcPr>
          <w:p w14:paraId="22B8F175">
            <w:pPr>
              <w:spacing w:before="156" w:beforeLines="50" w:after="156" w:afterLines="50"/>
              <w:jc w:val="center"/>
              <w:rPr>
                <w:rFonts w:hint="eastAsia" w:asciiTheme="minorEastAsia" w:hAnsiTheme="minorEastAsia" w:eastAsiaTheme="minorEastAsia" w:cstheme="minorBidi"/>
                <w:color w:val="000000" w:themeColor="text1"/>
                <w:kern w:val="2"/>
                <w:sz w:val="21"/>
                <w:szCs w:val="21"/>
                <w:lang w:val="en-US" w:eastAsia="zh-CN" w:bidi="ar-SA"/>
                <w14:textFill>
                  <w14:solidFill>
                    <w14:schemeClr w14:val="tx1"/>
                  </w14:solidFill>
                </w14:textFill>
              </w:rPr>
            </w:pPr>
            <w:r>
              <w:rPr>
                <w:rFonts w:asciiTheme="minorEastAsia" w:hAnsiTheme="minorEastAsia"/>
                <w:color w:val="000000" w:themeColor="text1"/>
                <w:sz w:val="21"/>
                <w:szCs w:val="21"/>
                <w14:textFill>
                  <w14:solidFill>
                    <w14:schemeClr w14:val="tx1"/>
                  </w14:solidFill>
                </w14:textFill>
              </w:rPr>
              <w:t>3</w:t>
            </w:r>
          </w:p>
        </w:tc>
        <w:tc>
          <w:tcPr>
            <w:tcW w:w="2880" w:type="pct"/>
            <w:vAlign w:val="center"/>
          </w:tcPr>
          <w:p w14:paraId="3049C193">
            <w:pPr>
              <w:spacing w:before="156" w:beforeLines="50" w:after="156" w:afterLines="50"/>
              <w:jc w:val="left"/>
              <w:rPr>
                <w:rFonts w:hint="eastAsia" w:ascii="仿宋_GB2312" w:hAnsi="宋体" w:cs="宋体"/>
                <w:color w:val="000000"/>
                <w:kern w:val="0"/>
                <w:sz w:val="21"/>
                <w:szCs w:val="21"/>
                <w:lang w:val="en-US" w:eastAsia="zh-CN"/>
              </w:rPr>
            </w:pPr>
            <w:r>
              <w:rPr>
                <w:rFonts w:hint="eastAsia" w:ascii="仿宋_GB2312" w:hAnsi="宋体" w:cs="宋体"/>
                <w:color w:val="000000"/>
                <w:kern w:val="0"/>
                <w:sz w:val="21"/>
                <w:szCs w:val="21"/>
                <w:lang w:eastAsia="zh-CN"/>
              </w:rPr>
              <w:t>人工智能《探测与识别技术》新专业课程建设</w:t>
            </w:r>
          </w:p>
        </w:tc>
        <w:tc>
          <w:tcPr>
            <w:tcW w:w="625" w:type="pct"/>
            <w:vAlign w:val="center"/>
          </w:tcPr>
          <w:p w14:paraId="75F3302B">
            <w:pPr>
              <w:spacing w:before="156" w:beforeLines="50" w:after="156" w:afterLines="50"/>
              <w:jc w:val="left"/>
              <w:rPr>
                <w:rFonts w:hint="eastAsia" w:ascii="仿宋_GB2312" w:hAnsi="宋体" w:cs="宋体"/>
                <w:color w:val="000000"/>
                <w:kern w:val="0"/>
                <w:sz w:val="21"/>
                <w:szCs w:val="21"/>
                <w:lang w:val="en-US" w:eastAsia="zh-CN"/>
              </w:rPr>
            </w:pPr>
            <w:r>
              <w:rPr>
                <w:rFonts w:hint="eastAsia" w:ascii="仿宋_GB2312" w:hAnsi="宋体" w:cs="宋体"/>
                <w:color w:val="000000"/>
                <w:kern w:val="0"/>
                <w:sz w:val="21"/>
                <w:szCs w:val="21"/>
                <w:lang w:val="en-US" w:eastAsia="zh-CN"/>
              </w:rPr>
              <w:t>薛雅丽</w:t>
            </w:r>
          </w:p>
        </w:tc>
        <w:tc>
          <w:tcPr>
            <w:tcW w:w="678" w:type="pct"/>
            <w:vAlign w:val="center"/>
          </w:tcPr>
          <w:p w14:paraId="4D711713">
            <w:pPr>
              <w:spacing w:before="156" w:beforeLines="50" w:after="156" w:afterLines="50"/>
              <w:jc w:val="center"/>
              <w:rPr>
                <w:rFonts w:hint="eastAsia" w:ascii="仿宋_GB2312" w:hAnsi="宋体" w:cs="宋体"/>
                <w:color w:val="000000"/>
                <w:kern w:val="0"/>
                <w:sz w:val="18"/>
                <w:szCs w:val="18"/>
                <w:lang w:val="en-US" w:eastAsia="zh-CN"/>
              </w:rPr>
            </w:pPr>
            <w:r>
              <w:rPr>
                <w:rFonts w:hint="eastAsia" w:ascii="仿宋_GB2312" w:hAnsi="宋体" w:cs="宋体"/>
                <w:color w:val="000000"/>
                <w:kern w:val="0"/>
                <w:sz w:val="18"/>
                <w:szCs w:val="18"/>
                <w:lang w:val="en-US" w:eastAsia="zh-CN"/>
              </w:rPr>
              <w:t>课程建设类</w:t>
            </w:r>
          </w:p>
        </w:tc>
        <w:tc>
          <w:tcPr>
            <w:tcW w:w="504" w:type="pct"/>
            <w:vAlign w:val="center"/>
          </w:tcPr>
          <w:p w14:paraId="316576CC">
            <w:pPr>
              <w:spacing w:before="156" w:beforeLines="50" w:after="156" w:afterLines="50"/>
              <w:jc w:val="center"/>
              <w:rPr>
                <w:rFonts w:asciiTheme="minorEastAsia" w:hAnsiTheme="minorEastAsia"/>
                <w:color w:val="000000" w:themeColor="text1"/>
                <w:sz w:val="21"/>
                <w:szCs w:val="21"/>
                <w14:textFill>
                  <w14:solidFill>
                    <w14:schemeClr w14:val="tx1"/>
                  </w14:solidFill>
                </w14:textFill>
              </w:rPr>
            </w:pPr>
            <w:r>
              <w:rPr>
                <w:rFonts w:hint="eastAsia" w:ascii="仿宋_GB2312" w:hAnsi="宋体" w:cs="宋体"/>
                <w:color w:val="000000"/>
                <w:kern w:val="0"/>
                <w:sz w:val="21"/>
                <w:szCs w:val="21"/>
                <w:lang w:eastAsia="zh-CN"/>
              </w:rPr>
              <w:t>通过</w:t>
            </w:r>
          </w:p>
        </w:tc>
      </w:tr>
      <w:tr w14:paraId="5D4CD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vAlign w:val="center"/>
          </w:tcPr>
          <w:p w14:paraId="1ED36FF3">
            <w:pPr>
              <w:spacing w:before="156" w:beforeLines="50" w:after="156" w:afterLines="50"/>
              <w:jc w:val="center"/>
              <w:rPr>
                <w:rFonts w:hint="default" w:asciiTheme="minorEastAsia" w:hAnsiTheme="minorEastAsia" w:eastAsiaTheme="minorEastAsia" w:cstheme="minorBidi"/>
                <w:color w:val="000000" w:themeColor="text1"/>
                <w:kern w:val="2"/>
                <w:sz w:val="21"/>
                <w:szCs w:val="21"/>
                <w:lang w:val="en-US" w:eastAsia="zh-CN" w:bidi="ar-SA"/>
                <w14:textFill>
                  <w14:solidFill>
                    <w14:schemeClr w14:val="tx1"/>
                  </w14:solidFill>
                </w14:textFill>
              </w:rPr>
            </w:pPr>
            <w:r>
              <w:rPr>
                <w:rFonts w:hint="eastAsia" w:asciiTheme="minorEastAsia" w:hAnsiTheme="minorEastAsia" w:cstheme="minorBidi"/>
                <w:color w:val="000000" w:themeColor="text1"/>
                <w:kern w:val="2"/>
                <w:sz w:val="21"/>
                <w:szCs w:val="21"/>
                <w:lang w:val="en-US" w:eastAsia="zh-CN" w:bidi="ar-SA"/>
                <w14:textFill>
                  <w14:solidFill>
                    <w14:schemeClr w14:val="tx1"/>
                  </w14:solidFill>
                </w14:textFill>
              </w:rPr>
              <w:t>4</w:t>
            </w:r>
          </w:p>
        </w:tc>
        <w:tc>
          <w:tcPr>
            <w:tcW w:w="2880" w:type="pct"/>
            <w:vAlign w:val="center"/>
          </w:tcPr>
          <w:p w14:paraId="3859E85F">
            <w:pPr>
              <w:spacing w:before="156" w:beforeLines="50" w:after="156" w:afterLines="50"/>
              <w:jc w:val="left"/>
              <w:rPr>
                <w:rFonts w:hint="eastAsia" w:ascii="仿宋_GB2312" w:hAnsi="宋体" w:cs="宋体"/>
                <w:color w:val="000000"/>
                <w:kern w:val="0"/>
                <w:sz w:val="21"/>
                <w:szCs w:val="21"/>
                <w:lang w:eastAsia="zh-CN"/>
              </w:rPr>
            </w:pPr>
            <w:r>
              <w:rPr>
                <w:rFonts w:hint="eastAsia" w:ascii="仿宋_GB2312" w:hAnsi="宋体" w:cs="宋体"/>
                <w:color w:val="000000"/>
                <w:kern w:val="0"/>
                <w:sz w:val="21"/>
                <w:szCs w:val="21"/>
                <w:lang w:val="en-US" w:eastAsia="zh-CN"/>
              </w:rPr>
              <w:t>《材料科学与工程基础（英文）》课程实践教学提升计划</w:t>
            </w:r>
          </w:p>
        </w:tc>
        <w:tc>
          <w:tcPr>
            <w:tcW w:w="625" w:type="pct"/>
            <w:vAlign w:val="center"/>
          </w:tcPr>
          <w:p w14:paraId="028AD2B2">
            <w:pPr>
              <w:spacing w:before="156" w:beforeLines="50" w:after="156" w:afterLines="50"/>
              <w:jc w:val="left"/>
              <w:rPr>
                <w:rFonts w:hint="eastAsia" w:ascii="仿宋_GB2312" w:hAnsi="宋体" w:cs="宋体"/>
                <w:color w:val="000000"/>
                <w:kern w:val="0"/>
                <w:sz w:val="21"/>
                <w:szCs w:val="21"/>
                <w:lang w:eastAsia="zh-CN"/>
              </w:rPr>
            </w:pPr>
            <w:r>
              <w:rPr>
                <w:rFonts w:hint="eastAsia" w:ascii="仿宋_GB2312" w:hAnsi="宋体" w:cs="宋体"/>
                <w:color w:val="000000"/>
                <w:kern w:val="0"/>
                <w:sz w:val="21"/>
                <w:szCs w:val="21"/>
                <w:lang w:val="en-US" w:eastAsia="zh-CN"/>
              </w:rPr>
              <w:t>冯晓梅</w:t>
            </w:r>
          </w:p>
        </w:tc>
        <w:tc>
          <w:tcPr>
            <w:tcW w:w="678" w:type="pct"/>
            <w:vAlign w:val="center"/>
          </w:tcPr>
          <w:p w14:paraId="4FC8EF82">
            <w:pPr>
              <w:spacing w:before="156" w:beforeLines="50" w:after="156" w:afterLines="50"/>
              <w:jc w:val="center"/>
              <w:rPr>
                <w:rFonts w:hint="eastAsia" w:ascii="仿宋_GB2312" w:hAnsi="宋体" w:cs="宋体"/>
                <w:color w:val="000000"/>
                <w:kern w:val="0"/>
                <w:sz w:val="18"/>
                <w:szCs w:val="18"/>
                <w:lang w:eastAsia="zh-CN"/>
              </w:rPr>
            </w:pPr>
            <w:r>
              <w:rPr>
                <w:rFonts w:hint="eastAsia" w:ascii="仿宋_GB2312" w:hAnsi="宋体" w:cs="宋体"/>
                <w:color w:val="000000"/>
                <w:kern w:val="0"/>
                <w:sz w:val="18"/>
                <w:szCs w:val="18"/>
                <w:lang w:val="en-US" w:eastAsia="zh-CN"/>
              </w:rPr>
              <w:t>课程建设类</w:t>
            </w:r>
          </w:p>
        </w:tc>
        <w:tc>
          <w:tcPr>
            <w:tcW w:w="504" w:type="pct"/>
            <w:vAlign w:val="center"/>
          </w:tcPr>
          <w:p w14:paraId="738EA310">
            <w:pPr>
              <w:spacing w:before="156" w:beforeLines="50" w:after="156" w:afterLines="50"/>
              <w:jc w:val="center"/>
              <w:rPr>
                <w:rFonts w:asciiTheme="minorEastAsia" w:hAnsiTheme="minorEastAsia"/>
                <w:color w:val="000000" w:themeColor="text1"/>
                <w:sz w:val="21"/>
                <w:szCs w:val="21"/>
                <w14:textFill>
                  <w14:solidFill>
                    <w14:schemeClr w14:val="tx1"/>
                  </w14:solidFill>
                </w14:textFill>
              </w:rPr>
            </w:pPr>
            <w:r>
              <w:rPr>
                <w:rFonts w:hint="eastAsia" w:ascii="仿宋_GB2312" w:hAnsi="宋体" w:cs="宋体"/>
                <w:color w:val="000000"/>
                <w:kern w:val="0"/>
                <w:sz w:val="21"/>
                <w:szCs w:val="21"/>
                <w:lang w:eastAsia="zh-CN"/>
              </w:rPr>
              <w:t>通过</w:t>
            </w:r>
          </w:p>
        </w:tc>
      </w:tr>
      <w:tr w14:paraId="1D5A4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vAlign w:val="center"/>
          </w:tcPr>
          <w:p w14:paraId="70A27B9C">
            <w:pPr>
              <w:spacing w:before="156" w:beforeLines="50" w:after="156" w:afterLines="50"/>
              <w:jc w:val="center"/>
              <w:rPr>
                <w:rFonts w:hint="default" w:asciiTheme="minorEastAsia" w:hAnsiTheme="minorEastAsia" w:eastAsiaTheme="minorEastAsia" w:cstheme="minorBidi"/>
                <w:color w:val="000000" w:themeColor="text1"/>
                <w:kern w:val="2"/>
                <w:sz w:val="21"/>
                <w:szCs w:val="21"/>
                <w:lang w:val="en-US" w:eastAsia="zh-CN" w:bidi="ar-SA"/>
                <w14:textFill>
                  <w14:solidFill>
                    <w14:schemeClr w14:val="tx1"/>
                  </w14:solidFill>
                </w14:textFill>
              </w:rPr>
            </w:pPr>
            <w:r>
              <w:rPr>
                <w:rFonts w:hint="eastAsia" w:asciiTheme="minorEastAsia" w:hAnsiTheme="minorEastAsia" w:cstheme="minorBidi"/>
                <w:color w:val="000000" w:themeColor="text1"/>
                <w:kern w:val="2"/>
                <w:sz w:val="21"/>
                <w:szCs w:val="21"/>
                <w:lang w:val="en-US" w:eastAsia="zh-CN" w:bidi="ar-SA"/>
                <w14:textFill>
                  <w14:solidFill>
                    <w14:schemeClr w14:val="tx1"/>
                  </w14:solidFill>
                </w14:textFill>
              </w:rPr>
              <w:t>5</w:t>
            </w:r>
          </w:p>
        </w:tc>
        <w:tc>
          <w:tcPr>
            <w:tcW w:w="2880" w:type="pct"/>
            <w:vAlign w:val="center"/>
          </w:tcPr>
          <w:p w14:paraId="7219D662">
            <w:pPr>
              <w:spacing w:before="156" w:beforeLines="50" w:after="156" w:afterLines="50"/>
              <w:jc w:val="left"/>
              <w:rPr>
                <w:rFonts w:hint="eastAsia" w:ascii="仿宋_GB2312" w:hAnsi="宋体" w:cs="宋体"/>
                <w:color w:val="000000"/>
                <w:kern w:val="0"/>
                <w:sz w:val="21"/>
                <w:szCs w:val="21"/>
                <w:lang w:eastAsia="zh-CN"/>
              </w:rPr>
            </w:pPr>
            <w:r>
              <w:rPr>
                <w:rFonts w:hint="eastAsia" w:ascii="仿宋_GB2312" w:hAnsi="宋体" w:cs="宋体"/>
                <w:color w:val="000000"/>
                <w:kern w:val="0"/>
                <w:sz w:val="21"/>
                <w:szCs w:val="21"/>
                <w:lang w:eastAsia="zh-CN"/>
              </w:rPr>
              <w:t>基于赛教结合的智能网联交通与无人驾驶课程</w:t>
            </w:r>
          </w:p>
        </w:tc>
        <w:tc>
          <w:tcPr>
            <w:tcW w:w="625" w:type="pct"/>
            <w:vAlign w:val="center"/>
          </w:tcPr>
          <w:p w14:paraId="42D71F86">
            <w:pPr>
              <w:spacing w:before="156" w:beforeLines="50" w:after="156" w:afterLines="50"/>
              <w:jc w:val="left"/>
              <w:rPr>
                <w:rFonts w:hint="eastAsia" w:ascii="仿宋_GB2312" w:hAnsi="宋体" w:cs="宋体"/>
                <w:color w:val="000000"/>
                <w:kern w:val="0"/>
                <w:sz w:val="21"/>
                <w:szCs w:val="21"/>
                <w:lang w:eastAsia="zh-CN"/>
              </w:rPr>
            </w:pPr>
            <w:r>
              <w:rPr>
                <w:rFonts w:hint="eastAsia" w:ascii="仿宋_GB2312" w:hAnsi="宋体" w:cs="宋体"/>
                <w:color w:val="000000"/>
                <w:kern w:val="0"/>
                <w:sz w:val="21"/>
                <w:szCs w:val="21"/>
                <w:lang w:eastAsia="zh-CN"/>
              </w:rPr>
              <w:t>李江晨</w:t>
            </w:r>
          </w:p>
        </w:tc>
        <w:tc>
          <w:tcPr>
            <w:tcW w:w="678" w:type="pct"/>
            <w:vAlign w:val="center"/>
          </w:tcPr>
          <w:p w14:paraId="6AAC4FD6">
            <w:pPr>
              <w:spacing w:before="156" w:beforeLines="50" w:after="156" w:afterLines="50"/>
              <w:jc w:val="center"/>
              <w:rPr>
                <w:rFonts w:hint="eastAsia" w:ascii="仿宋_GB2312" w:hAnsi="宋体" w:cs="宋体"/>
                <w:color w:val="000000"/>
                <w:kern w:val="0"/>
                <w:sz w:val="18"/>
                <w:szCs w:val="18"/>
                <w:lang w:eastAsia="zh-CN"/>
              </w:rPr>
            </w:pPr>
            <w:r>
              <w:rPr>
                <w:rFonts w:hint="eastAsia" w:ascii="仿宋_GB2312" w:hAnsi="宋体" w:cs="宋体"/>
                <w:color w:val="000000"/>
                <w:kern w:val="0"/>
                <w:sz w:val="18"/>
                <w:szCs w:val="18"/>
                <w:lang w:val="en-US" w:eastAsia="zh-CN"/>
              </w:rPr>
              <w:t>课程建设类</w:t>
            </w:r>
          </w:p>
        </w:tc>
        <w:tc>
          <w:tcPr>
            <w:tcW w:w="504" w:type="pct"/>
            <w:vAlign w:val="center"/>
          </w:tcPr>
          <w:p w14:paraId="334068CB">
            <w:pPr>
              <w:spacing w:before="156" w:beforeLines="50" w:after="156" w:afterLines="50"/>
              <w:jc w:val="center"/>
              <w:rPr>
                <w:rFonts w:asciiTheme="minorEastAsia" w:hAnsiTheme="minorEastAsia"/>
                <w:color w:val="000000" w:themeColor="text1"/>
                <w:sz w:val="21"/>
                <w:szCs w:val="21"/>
                <w14:textFill>
                  <w14:solidFill>
                    <w14:schemeClr w14:val="tx1"/>
                  </w14:solidFill>
                </w14:textFill>
              </w:rPr>
            </w:pPr>
            <w:r>
              <w:rPr>
                <w:rFonts w:hint="eastAsia" w:ascii="仿宋_GB2312" w:hAnsi="宋体" w:cs="宋体"/>
                <w:color w:val="000000"/>
                <w:kern w:val="0"/>
                <w:sz w:val="21"/>
                <w:szCs w:val="21"/>
                <w:lang w:eastAsia="zh-CN"/>
              </w:rPr>
              <w:t>通过</w:t>
            </w:r>
          </w:p>
        </w:tc>
      </w:tr>
      <w:tr w14:paraId="62169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vAlign w:val="center"/>
          </w:tcPr>
          <w:p w14:paraId="6D8C3AC4">
            <w:pPr>
              <w:spacing w:before="156" w:beforeLines="50" w:after="156" w:afterLines="50"/>
              <w:jc w:val="center"/>
              <w:rPr>
                <w:rFonts w:hint="default" w:asciiTheme="minorEastAsia" w:hAnsiTheme="minorEastAsia" w:eastAsiaTheme="minorEastAsia" w:cstheme="minorBidi"/>
                <w:color w:val="000000" w:themeColor="text1"/>
                <w:kern w:val="2"/>
                <w:sz w:val="21"/>
                <w:szCs w:val="21"/>
                <w:lang w:val="en-US" w:eastAsia="zh-CN" w:bidi="ar-SA"/>
                <w14:textFill>
                  <w14:solidFill>
                    <w14:schemeClr w14:val="tx1"/>
                  </w14:solidFill>
                </w14:textFill>
              </w:rPr>
            </w:pPr>
            <w:r>
              <w:rPr>
                <w:rFonts w:hint="eastAsia" w:asciiTheme="minorEastAsia" w:hAnsiTheme="minorEastAsia" w:cstheme="minorBidi"/>
                <w:color w:val="000000" w:themeColor="text1"/>
                <w:kern w:val="2"/>
                <w:sz w:val="21"/>
                <w:szCs w:val="21"/>
                <w:lang w:val="en-US" w:eastAsia="zh-CN" w:bidi="ar-SA"/>
                <w14:textFill>
                  <w14:solidFill>
                    <w14:schemeClr w14:val="tx1"/>
                  </w14:solidFill>
                </w14:textFill>
              </w:rPr>
              <w:t>6</w:t>
            </w:r>
          </w:p>
        </w:tc>
        <w:tc>
          <w:tcPr>
            <w:tcW w:w="2880" w:type="pct"/>
            <w:vAlign w:val="center"/>
          </w:tcPr>
          <w:p w14:paraId="5CC30233">
            <w:pPr>
              <w:spacing w:before="156" w:beforeLines="50" w:after="156" w:afterLines="50"/>
              <w:jc w:val="left"/>
              <w:rPr>
                <w:rFonts w:hint="eastAsia" w:ascii="仿宋_GB2312" w:hAnsi="宋体" w:cs="宋体"/>
                <w:color w:val="000000"/>
                <w:kern w:val="0"/>
                <w:sz w:val="21"/>
                <w:szCs w:val="21"/>
                <w:lang w:eastAsia="zh-CN"/>
              </w:rPr>
            </w:pPr>
            <w:r>
              <w:rPr>
                <w:rFonts w:hint="eastAsia" w:ascii="仿宋_GB2312" w:hAnsi="宋体" w:cs="宋体"/>
                <w:color w:val="000000"/>
                <w:kern w:val="0"/>
                <w:sz w:val="21"/>
                <w:szCs w:val="21"/>
                <w:lang w:eastAsia="zh-CN"/>
              </w:rPr>
              <w:t>信息赋能 数智融合---《概率论与数理统计》课程教学模式改革的探索与实践</w:t>
            </w:r>
          </w:p>
        </w:tc>
        <w:tc>
          <w:tcPr>
            <w:tcW w:w="625" w:type="pct"/>
            <w:vAlign w:val="center"/>
          </w:tcPr>
          <w:p w14:paraId="4BCFCB4E">
            <w:pPr>
              <w:spacing w:before="156" w:beforeLines="50" w:after="156" w:afterLines="50"/>
              <w:jc w:val="left"/>
              <w:rPr>
                <w:rFonts w:hint="eastAsia" w:ascii="仿宋_GB2312" w:hAnsi="宋体" w:cs="宋体"/>
                <w:color w:val="000000"/>
                <w:kern w:val="0"/>
                <w:sz w:val="21"/>
                <w:szCs w:val="21"/>
                <w:lang w:eastAsia="zh-CN"/>
              </w:rPr>
            </w:pPr>
            <w:r>
              <w:rPr>
                <w:rFonts w:hint="eastAsia" w:ascii="仿宋_GB2312" w:hAnsi="宋体" w:cs="宋体"/>
                <w:color w:val="000000"/>
                <w:kern w:val="0"/>
                <w:sz w:val="21"/>
                <w:szCs w:val="21"/>
                <w:lang w:val="en-US" w:eastAsia="zh-CN"/>
              </w:rPr>
              <w:t>李艳</w:t>
            </w:r>
          </w:p>
        </w:tc>
        <w:tc>
          <w:tcPr>
            <w:tcW w:w="678" w:type="pct"/>
            <w:vAlign w:val="center"/>
          </w:tcPr>
          <w:p w14:paraId="5DEC73AC">
            <w:pPr>
              <w:spacing w:before="156" w:beforeLines="50" w:after="156" w:afterLines="50"/>
              <w:jc w:val="center"/>
              <w:rPr>
                <w:rFonts w:hint="eastAsia" w:ascii="仿宋_GB2312" w:hAnsi="宋体" w:cs="宋体"/>
                <w:color w:val="000000"/>
                <w:kern w:val="0"/>
                <w:sz w:val="18"/>
                <w:szCs w:val="18"/>
                <w:lang w:eastAsia="zh-CN"/>
              </w:rPr>
            </w:pPr>
            <w:r>
              <w:rPr>
                <w:rFonts w:hint="eastAsia" w:ascii="仿宋_GB2312" w:hAnsi="宋体" w:cs="宋体"/>
                <w:color w:val="000000"/>
                <w:kern w:val="0"/>
                <w:sz w:val="18"/>
                <w:szCs w:val="18"/>
                <w:lang w:val="en-US" w:eastAsia="zh-CN"/>
              </w:rPr>
              <w:t>课程建设类</w:t>
            </w:r>
          </w:p>
        </w:tc>
        <w:tc>
          <w:tcPr>
            <w:tcW w:w="504" w:type="pct"/>
            <w:vAlign w:val="center"/>
          </w:tcPr>
          <w:p w14:paraId="27AF0E23">
            <w:pPr>
              <w:spacing w:before="156" w:beforeLines="50" w:after="156" w:afterLines="50"/>
              <w:jc w:val="center"/>
              <w:rPr>
                <w:rFonts w:asciiTheme="minorEastAsia" w:hAnsiTheme="minorEastAsia"/>
                <w:color w:val="000000" w:themeColor="text1"/>
                <w:sz w:val="21"/>
                <w:szCs w:val="21"/>
                <w14:textFill>
                  <w14:solidFill>
                    <w14:schemeClr w14:val="tx1"/>
                  </w14:solidFill>
                </w14:textFill>
              </w:rPr>
            </w:pPr>
            <w:r>
              <w:rPr>
                <w:rFonts w:hint="eastAsia" w:ascii="仿宋_GB2312" w:hAnsi="宋体" w:cs="宋体"/>
                <w:color w:val="000000"/>
                <w:kern w:val="0"/>
                <w:sz w:val="21"/>
                <w:szCs w:val="21"/>
                <w:lang w:eastAsia="zh-CN"/>
              </w:rPr>
              <w:t>通过</w:t>
            </w:r>
          </w:p>
        </w:tc>
      </w:tr>
      <w:tr w14:paraId="43E87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vAlign w:val="center"/>
          </w:tcPr>
          <w:p w14:paraId="5CDF2E4B">
            <w:pPr>
              <w:spacing w:before="156" w:beforeLines="50" w:after="156" w:afterLines="50"/>
              <w:jc w:val="center"/>
              <w:rPr>
                <w:rFonts w:hint="default" w:asciiTheme="minorEastAsia" w:hAnsiTheme="minorEastAsia" w:eastAsiaTheme="minorEastAsia" w:cstheme="minorBidi"/>
                <w:color w:val="000000" w:themeColor="text1"/>
                <w:kern w:val="2"/>
                <w:sz w:val="21"/>
                <w:szCs w:val="21"/>
                <w:lang w:val="en-US" w:eastAsia="zh-CN" w:bidi="ar-SA"/>
                <w14:textFill>
                  <w14:solidFill>
                    <w14:schemeClr w14:val="tx1"/>
                  </w14:solidFill>
                </w14:textFill>
              </w:rPr>
            </w:pPr>
            <w:r>
              <w:rPr>
                <w:rFonts w:hint="eastAsia" w:asciiTheme="minorEastAsia" w:hAnsiTheme="minorEastAsia" w:cstheme="minorBidi"/>
                <w:color w:val="000000" w:themeColor="text1"/>
                <w:kern w:val="2"/>
                <w:sz w:val="21"/>
                <w:szCs w:val="21"/>
                <w:lang w:val="en-US" w:eastAsia="zh-CN" w:bidi="ar-SA"/>
                <w14:textFill>
                  <w14:solidFill>
                    <w14:schemeClr w14:val="tx1"/>
                  </w14:solidFill>
                </w14:textFill>
              </w:rPr>
              <w:t>7</w:t>
            </w:r>
          </w:p>
        </w:tc>
        <w:tc>
          <w:tcPr>
            <w:tcW w:w="2880" w:type="pct"/>
            <w:vAlign w:val="center"/>
          </w:tcPr>
          <w:p w14:paraId="34AC6B45">
            <w:pPr>
              <w:spacing w:before="156" w:beforeLines="50" w:after="156" w:afterLines="50"/>
              <w:jc w:val="left"/>
              <w:rPr>
                <w:rFonts w:hint="eastAsia" w:ascii="仿宋_GB2312" w:hAnsi="宋体" w:cs="宋体"/>
                <w:color w:val="000000"/>
                <w:kern w:val="0"/>
                <w:sz w:val="21"/>
                <w:szCs w:val="21"/>
                <w:lang w:eastAsia="zh-CN"/>
              </w:rPr>
            </w:pPr>
            <w:r>
              <w:rPr>
                <w:rFonts w:hint="eastAsia" w:ascii="仿宋_GB2312" w:hAnsi="宋体" w:cs="宋体"/>
                <w:color w:val="000000"/>
                <w:kern w:val="0"/>
                <w:sz w:val="21"/>
                <w:szCs w:val="21"/>
                <w:lang w:val="en-US" w:eastAsia="zh-CN"/>
              </w:rPr>
              <w:t>对《Calculus》教学改革的深入研究和探讨</w:t>
            </w:r>
          </w:p>
        </w:tc>
        <w:tc>
          <w:tcPr>
            <w:tcW w:w="625" w:type="pct"/>
            <w:vAlign w:val="center"/>
          </w:tcPr>
          <w:p w14:paraId="480390AA">
            <w:pPr>
              <w:spacing w:before="156" w:beforeLines="50" w:after="156" w:afterLines="50"/>
              <w:jc w:val="left"/>
              <w:rPr>
                <w:rFonts w:hint="eastAsia" w:ascii="仿宋_GB2312" w:hAnsi="宋体" w:cs="宋体"/>
                <w:color w:val="000000"/>
                <w:kern w:val="0"/>
                <w:sz w:val="21"/>
                <w:szCs w:val="21"/>
                <w:lang w:eastAsia="zh-CN"/>
              </w:rPr>
            </w:pPr>
            <w:r>
              <w:rPr>
                <w:rFonts w:hint="eastAsia" w:ascii="仿宋_GB2312" w:hAnsi="宋体" w:cs="宋体"/>
                <w:color w:val="000000"/>
                <w:kern w:val="0"/>
                <w:sz w:val="21"/>
                <w:szCs w:val="21"/>
                <w:lang w:val="en-US" w:eastAsia="zh-CN"/>
              </w:rPr>
              <w:t>王粉兰</w:t>
            </w:r>
          </w:p>
        </w:tc>
        <w:tc>
          <w:tcPr>
            <w:tcW w:w="678" w:type="pct"/>
            <w:vAlign w:val="center"/>
          </w:tcPr>
          <w:p w14:paraId="216DBA13">
            <w:pPr>
              <w:spacing w:before="156" w:beforeLines="50" w:after="156" w:afterLines="50"/>
              <w:jc w:val="center"/>
              <w:rPr>
                <w:rFonts w:hint="eastAsia" w:ascii="仿宋_GB2312" w:hAnsi="宋体" w:cs="宋体"/>
                <w:color w:val="000000"/>
                <w:kern w:val="0"/>
                <w:sz w:val="18"/>
                <w:szCs w:val="18"/>
                <w:lang w:eastAsia="zh-CN"/>
              </w:rPr>
            </w:pPr>
            <w:r>
              <w:rPr>
                <w:rFonts w:hint="eastAsia" w:ascii="仿宋_GB2312" w:hAnsi="宋体" w:cs="宋体"/>
                <w:color w:val="000000"/>
                <w:kern w:val="0"/>
                <w:sz w:val="18"/>
                <w:szCs w:val="18"/>
                <w:lang w:val="en-US" w:eastAsia="zh-CN"/>
              </w:rPr>
              <w:t>课程建设类</w:t>
            </w:r>
          </w:p>
        </w:tc>
        <w:tc>
          <w:tcPr>
            <w:tcW w:w="504" w:type="pct"/>
            <w:vAlign w:val="center"/>
          </w:tcPr>
          <w:p w14:paraId="4C5B89B4">
            <w:pPr>
              <w:spacing w:before="156" w:beforeLines="50" w:after="156" w:afterLines="50"/>
              <w:jc w:val="center"/>
              <w:rPr>
                <w:rFonts w:asciiTheme="minorEastAsia" w:hAnsiTheme="minorEastAsia"/>
                <w:color w:val="000000" w:themeColor="text1"/>
                <w:sz w:val="21"/>
                <w:szCs w:val="21"/>
                <w14:textFill>
                  <w14:solidFill>
                    <w14:schemeClr w14:val="tx1"/>
                  </w14:solidFill>
                </w14:textFill>
              </w:rPr>
            </w:pPr>
            <w:r>
              <w:rPr>
                <w:rFonts w:hint="eastAsia" w:ascii="仿宋_GB2312" w:hAnsi="宋体" w:cs="宋体"/>
                <w:color w:val="000000"/>
                <w:kern w:val="0"/>
                <w:sz w:val="21"/>
                <w:szCs w:val="21"/>
                <w:lang w:eastAsia="zh-CN"/>
              </w:rPr>
              <w:t>通过</w:t>
            </w:r>
          </w:p>
        </w:tc>
      </w:tr>
      <w:tr w14:paraId="48B10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vAlign w:val="center"/>
          </w:tcPr>
          <w:p w14:paraId="627B0E8E">
            <w:pPr>
              <w:spacing w:before="156" w:beforeLines="50" w:after="156" w:afterLines="50"/>
              <w:jc w:val="center"/>
              <w:rPr>
                <w:rFonts w:hint="default" w:asciiTheme="minorEastAsia" w:hAnsiTheme="minorEastAsia" w:eastAsiaTheme="minorEastAsia"/>
                <w:color w:val="000000" w:themeColor="text1"/>
                <w:sz w:val="21"/>
                <w:szCs w:val="21"/>
                <w:lang w:val="en-US" w:eastAsia="zh-CN"/>
                <w14:textFill>
                  <w14:solidFill>
                    <w14:schemeClr w14:val="tx1"/>
                  </w14:solidFill>
                </w14:textFill>
              </w:rPr>
            </w:pPr>
            <w:r>
              <w:rPr>
                <w:rFonts w:hint="eastAsia" w:asciiTheme="minorEastAsia" w:hAnsiTheme="minorEastAsia"/>
                <w:color w:val="000000" w:themeColor="text1"/>
                <w:sz w:val="21"/>
                <w:szCs w:val="21"/>
                <w:lang w:val="en-US" w:eastAsia="zh-CN"/>
                <w14:textFill>
                  <w14:solidFill>
                    <w14:schemeClr w14:val="tx1"/>
                  </w14:solidFill>
                </w14:textFill>
              </w:rPr>
              <w:t>8</w:t>
            </w:r>
          </w:p>
        </w:tc>
        <w:tc>
          <w:tcPr>
            <w:tcW w:w="2880" w:type="pct"/>
            <w:vAlign w:val="center"/>
          </w:tcPr>
          <w:p w14:paraId="50727DF0">
            <w:pPr>
              <w:spacing w:before="156" w:beforeLines="50" w:after="156" w:afterLines="50"/>
              <w:jc w:val="left"/>
              <w:rPr>
                <w:rFonts w:hint="eastAsia" w:ascii="仿宋_GB2312" w:hAnsi="宋体" w:cs="宋体"/>
                <w:color w:val="000000"/>
                <w:kern w:val="0"/>
                <w:sz w:val="21"/>
                <w:szCs w:val="21"/>
                <w:lang w:eastAsia="zh-CN"/>
              </w:rPr>
            </w:pPr>
            <w:r>
              <w:rPr>
                <w:rFonts w:hint="eastAsia" w:ascii="仿宋_GB2312" w:hAnsi="宋体" w:cs="宋体"/>
                <w:color w:val="000000"/>
                <w:kern w:val="0"/>
                <w:sz w:val="21"/>
                <w:szCs w:val="21"/>
                <w:lang w:val="en-US" w:eastAsia="zh-CN"/>
              </w:rPr>
              <w:t>人工智能背景下的《软件工程经济学》课程建设研究</w:t>
            </w:r>
          </w:p>
        </w:tc>
        <w:tc>
          <w:tcPr>
            <w:tcW w:w="625" w:type="pct"/>
            <w:vAlign w:val="center"/>
          </w:tcPr>
          <w:p w14:paraId="0DA17218">
            <w:pPr>
              <w:spacing w:before="156" w:beforeLines="50" w:after="156" w:afterLines="50"/>
              <w:jc w:val="left"/>
              <w:rPr>
                <w:rFonts w:hint="eastAsia" w:ascii="仿宋_GB2312" w:hAnsi="宋体" w:cs="宋体"/>
                <w:color w:val="000000"/>
                <w:kern w:val="0"/>
                <w:sz w:val="21"/>
                <w:szCs w:val="21"/>
                <w:lang w:eastAsia="zh-CN"/>
              </w:rPr>
            </w:pPr>
            <w:r>
              <w:rPr>
                <w:rFonts w:hint="eastAsia" w:ascii="仿宋_GB2312" w:hAnsi="宋体" w:cs="宋体"/>
                <w:color w:val="000000"/>
                <w:kern w:val="0"/>
                <w:sz w:val="21"/>
                <w:szCs w:val="21"/>
                <w:lang w:val="en-US" w:eastAsia="zh-CN"/>
              </w:rPr>
              <w:t>陶传奇</w:t>
            </w:r>
          </w:p>
        </w:tc>
        <w:tc>
          <w:tcPr>
            <w:tcW w:w="678" w:type="pct"/>
            <w:vAlign w:val="center"/>
          </w:tcPr>
          <w:p w14:paraId="05EF8485">
            <w:pPr>
              <w:spacing w:before="156" w:beforeLines="50" w:after="156" w:afterLines="50"/>
              <w:jc w:val="center"/>
              <w:rPr>
                <w:rFonts w:hint="eastAsia" w:ascii="仿宋_GB2312" w:hAnsi="宋体" w:cs="宋体"/>
                <w:color w:val="000000"/>
                <w:kern w:val="0"/>
                <w:sz w:val="18"/>
                <w:szCs w:val="18"/>
                <w:lang w:eastAsia="zh-CN"/>
              </w:rPr>
            </w:pPr>
            <w:r>
              <w:rPr>
                <w:rFonts w:hint="eastAsia" w:ascii="仿宋_GB2312" w:hAnsi="宋体" w:cs="宋体"/>
                <w:color w:val="000000"/>
                <w:kern w:val="0"/>
                <w:sz w:val="18"/>
                <w:szCs w:val="18"/>
                <w:lang w:val="en-US" w:eastAsia="zh-CN"/>
              </w:rPr>
              <w:t>课程建设类</w:t>
            </w:r>
          </w:p>
        </w:tc>
        <w:tc>
          <w:tcPr>
            <w:tcW w:w="504" w:type="pct"/>
            <w:vAlign w:val="center"/>
          </w:tcPr>
          <w:p w14:paraId="5AAE73A9">
            <w:pPr>
              <w:spacing w:before="156" w:beforeLines="50" w:after="156" w:afterLines="50"/>
              <w:jc w:val="center"/>
              <w:rPr>
                <w:rFonts w:asciiTheme="minorEastAsia" w:hAnsiTheme="minorEastAsia"/>
                <w:color w:val="000000" w:themeColor="text1"/>
                <w:sz w:val="21"/>
                <w:szCs w:val="21"/>
                <w14:textFill>
                  <w14:solidFill>
                    <w14:schemeClr w14:val="tx1"/>
                  </w14:solidFill>
                </w14:textFill>
              </w:rPr>
            </w:pPr>
            <w:r>
              <w:rPr>
                <w:rFonts w:hint="eastAsia" w:ascii="仿宋_GB2312" w:hAnsi="宋体" w:cs="宋体"/>
                <w:color w:val="000000"/>
                <w:kern w:val="0"/>
                <w:sz w:val="21"/>
                <w:szCs w:val="21"/>
                <w:lang w:eastAsia="zh-CN"/>
              </w:rPr>
              <w:t>通过</w:t>
            </w:r>
          </w:p>
        </w:tc>
      </w:tr>
      <w:tr w14:paraId="24524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vAlign w:val="center"/>
          </w:tcPr>
          <w:p w14:paraId="73ED4BF3">
            <w:pPr>
              <w:spacing w:before="156" w:beforeLines="50" w:after="156" w:afterLines="50"/>
              <w:jc w:val="center"/>
              <w:rPr>
                <w:rFonts w:hint="default" w:asciiTheme="minorEastAsia" w:hAnsiTheme="minorEastAsia" w:eastAsiaTheme="minorEastAsia"/>
                <w:color w:val="000000" w:themeColor="text1"/>
                <w:sz w:val="21"/>
                <w:szCs w:val="21"/>
                <w:lang w:val="en-US" w:eastAsia="zh-CN"/>
                <w14:textFill>
                  <w14:solidFill>
                    <w14:schemeClr w14:val="tx1"/>
                  </w14:solidFill>
                </w14:textFill>
              </w:rPr>
            </w:pPr>
            <w:r>
              <w:rPr>
                <w:rFonts w:hint="eastAsia" w:asciiTheme="minorEastAsia" w:hAnsiTheme="minorEastAsia"/>
                <w:color w:val="000000" w:themeColor="text1"/>
                <w:sz w:val="21"/>
                <w:szCs w:val="21"/>
                <w:lang w:val="en-US" w:eastAsia="zh-CN"/>
                <w14:textFill>
                  <w14:solidFill>
                    <w14:schemeClr w14:val="tx1"/>
                  </w14:solidFill>
                </w14:textFill>
              </w:rPr>
              <w:t>9</w:t>
            </w:r>
          </w:p>
        </w:tc>
        <w:tc>
          <w:tcPr>
            <w:tcW w:w="2880" w:type="pct"/>
            <w:vAlign w:val="center"/>
          </w:tcPr>
          <w:p w14:paraId="7A6C9C57">
            <w:pPr>
              <w:spacing w:before="156" w:beforeLines="50" w:after="156" w:afterLines="50"/>
              <w:jc w:val="left"/>
              <w:rPr>
                <w:rFonts w:hint="eastAsia" w:ascii="仿宋_GB2312" w:hAnsi="宋体" w:cs="宋体"/>
                <w:color w:val="000000"/>
                <w:kern w:val="0"/>
                <w:sz w:val="21"/>
                <w:szCs w:val="21"/>
                <w:lang w:eastAsia="zh-CN"/>
              </w:rPr>
            </w:pPr>
            <w:r>
              <w:rPr>
                <w:rFonts w:hint="eastAsia" w:ascii="仿宋_GB2312" w:hAnsi="宋体" w:cs="宋体"/>
                <w:color w:val="000000"/>
                <w:kern w:val="0"/>
                <w:sz w:val="21"/>
                <w:szCs w:val="21"/>
                <w:lang w:val="en-US" w:eastAsia="zh-CN"/>
              </w:rPr>
              <w:t>计算机导论（英文）精品课程建设</w:t>
            </w:r>
          </w:p>
        </w:tc>
        <w:tc>
          <w:tcPr>
            <w:tcW w:w="625" w:type="pct"/>
            <w:vAlign w:val="center"/>
          </w:tcPr>
          <w:p w14:paraId="55301DAD">
            <w:pPr>
              <w:spacing w:before="156" w:beforeLines="50" w:after="156" w:afterLines="50"/>
              <w:jc w:val="left"/>
              <w:rPr>
                <w:rFonts w:hint="eastAsia" w:ascii="仿宋_GB2312" w:hAnsi="宋体" w:cs="宋体"/>
                <w:color w:val="000000"/>
                <w:kern w:val="0"/>
                <w:sz w:val="21"/>
                <w:szCs w:val="21"/>
                <w:lang w:eastAsia="zh-CN"/>
              </w:rPr>
            </w:pPr>
            <w:r>
              <w:rPr>
                <w:rFonts w:hint="eastAsia" w:ascii="仿宋_GB2312" w:hAnsi="宋体" w:cs="宋体"/>
                <w:color w:val="000000"/>
                <w:kern w:val="0"/>
                <w:sz w:val="21"/>
                <w:szCs w:val="21"/>
                <w:lang w:val="en-US" w:eastAsia="zh-CN"/>
              </w:rPr>
              <w:t>胥帅</w:t>
            </w:r>
          </w:p>
        </w:tc>
        <w:tc>
          <w:tcPr>
            <w:tcW w:w="678" w:type="pct"/>
            <w:vAlign w:val="center"/>
          </w:tcPr>
          <w:p w14:paraId="08E668C4">
            <w:pPr>
              <w:spacing w:before="156" w:beforeLines="50" w:after="156" w:afterLines="50"/>
              <w:jc w:val="center"/>
              <w:rPr>
                <w:rFonts w:hint="eastAsia" w:ascii="仿宋_GB2312" w:hAnsi="宋体" w:cs="宋体"/>
                <w:color w:val="000000"/>
                <w:kern w:val="0"/>
                <w:sz w:val="18"/>
                <w:szCs w:val="18"/>
                <w:lang w:eastAsia="zh-CN"/>
              </w:rPr>
            </w:pPr>
            <w:r>
              <w:rPr>
                <w:rFonts w:hint="eastAsia" w:ascii="仿宋_GB2312" w:hAnsi="宋体" w:cs="宋体"/>
                <w:color w:val="000000"/>
                <w:kern w:val="0"/>
                <w:sz w:val="18"/>
                <w:szCs w:val="18"/>
                <w:lang w:val="en-US" w:eastAsia="zh-CN"/>
              </w:rPr>
              <w:t>课程建设类</w:t>
            </w:r>
          </w:p>
        </w:tc>
        <w:tc>
          <w:tcPr>
            <w:tcW w:w="504" w:type="pct"/>
            <w:vAlign w:val="center"/>
          </w:tcPr>
          <w:p w14:paraId="0660FF99">
            <w:pPr>
              <w:spacing w:before="156" w:beforeLines="50" w:after="156" w:afterLines="50"/>
              <w:jc w:val="center"/>
              <w:rPr>
                <w:rFonts w:asciiTheme="minorEastAsia" w:hAnsiTheme="minorEastAsia"/>
                <w:color w:val="000000" w:themeColor="text1"/>
                <w:sz w:val="21"/>
                <w:szCs w:val="21"/>
                <w14:textFill>
                  <w14:solidFill>
                    <w14:schemeClr w14:val="tx1"/>
                  </w14:solidFill>
                </w14:textFill>
              </w:rPr>
            </w:pPr>
            <w:r>
              <w:rPr>
                <w:rFonts w:hint="eastAsia" w:ascii="仿宋_GB2312" w:hAnsi="宋体" w:cs="宋体"/>
                <w:color w:val="000000"/>
                <w:kern w:val="0"/>
                <w:sz w:val="21"/>
                <w:szCs w:val="21"/>
                <w:lang w:eastAsia="zh-CN"/>
              </w:rPr>
              <w:t>通过</w:t>
            </w:r>
          </w:p>
        </w:tc>
      </w:tr>
      <w:tr w14:paraId="593EC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vAlign w:val="center"/>
          </w:tcPr>
          <w:p w14:paraId="1EB8F892">
            <w:pPr>
              <w:spacing w:before="156" w:beforeLines="50" w:after="156" w:afterLines="50"/>
              <w:jc w:val="center"/>
              <w:rPr>
                <w:rFonts w:hint="default" w:asciiTheme="minorEastAsia" w:hAnsiTheme="minorEastAsia"/>
                <w:color w:val="000000" w:themeColor="text1"/>
                <w:sz w:val="21"/>
                <w:szCs w:val="21"/>
                <w:lang w:val="en-US" w:eastAsia="zh-CN"/>
                <w14:textFill>
                  <w14:solidFill>
                    <w14:schemeClr w14:val="tx1"/>
                  </w14:solidFill>
                </w14:textFill>
              </w:rPr>
            </w:pPr>
            <w:r>
              <w:rPr>
                <w:rFonts w:hint="eastAsia" w:asciiTheme="minorEastAsia" w:hAnsiTheme="minorEastAsia"/>
                <w:color w:val="000000" w:themeColor="text1"/>
                <w:sz w:val="21"/>
                <w:szCs w:val="21"/>
                <w:lang w:val="en-US" w:eastAsia="zh-CN"/>
                <w14:textFill>
                  <w14:solidFill>
                    <w14:schemeClr w14:val="tx1"/>
                  </w14:solidFill>
                </w14:textFill>
              </w:rPr>
              <w:t>10</w:t>
            </w:r>
          </w:p>
        </w:tc>
        <w:tc>
          <w:tcPr>
            <w:tcW w:w="2880" w:type="pct"/>
            <w:vAlign w:val="center"/>
          </w:tcPr>
          <w:p w14:paraId="34BA3463">
            <w:pPr>
              <w:spacing w:before="156" w:beforeLines="50" w:after="156" w:afterLines="50"/>
              <w:jc w:val="left"/>
              <w:rPr>
                <w:rFonts w:hint="eastAsia" w:ascii="仿宋_GB2312" w:hAnsi="宋体" w:cs="宋体"/>
                <w:color w:val="000000"/>
                <w:kern w:val="0"/>
                <w:sz w:val="21"/>
                <w:szCs w:val="21"/>
                <w:lang w:eastAsia="zh-CN"/>
              </w:rPr>
            </w:pPr>
            <w:r>
              <w:rPr>
                <w:rFonts w:hint="eastAsia" w:ascii="仿宋_GB2312" w:hAnsi="宋体" w:cs="宋体"/>
                <w:color w:val="000000"/>
                <w:kern w:val="0"/>
                <w:sz w:val="21"/>
                <w:szCs w:val="21"/>
                <w:lang w:val="en-US" w:eastAsia="zh-CN"/>
              </w:rPr>
              <w:t>基于项目驱动的人工智能人才培养模式在来华留学生中的应用研究</w:t>
            </w:r>
          </w:p>
        </w:tc>
        <w:tc>
          <w:tcPr>
            <w:tcW w:w="625" w:type="pct"/>
            <w:vAlign w:val="center"/>
          </w:tcPr>
          <w:p w14:paraId="22086C7A">
            <w:pPr>
              <w:spacing w:before="156" w:beforeLines="50" w:after="156" w:afterLines="50"/>
              <w:jc w:val="left"/>
              <w:rPr>
                <w:rFonts w:hint="eastAsia" w:ascii="仿宋_GB2312" w:hAnsi="宋体" w:cs="宋体"/>
                <w:color w:val="000000"/>
                <w:kern w:val="0"/>
                <w:sz w:val="21"/>
                <w:szCs w:val="21"/>
                <w:lang w:eastAsia="zh-CN"/>
              </w:rPr>
            </w:pPr>
            <w:r>
              <w:rPr>
                <w:rFonts w:hint="eastAsia" w:ascii="仿宋_GB2312" w:hAnsi="宋体" w:cs="宋体"/>
                <w:color w:val="000000"/>
                <w:kern w:val="0"/>
                <w:sz w:val="21"/>
                <w:szCs w:val="21"/>
                <w:lang w:val="en-US" w:eastAsia="zh-CN"/>
              </w:rPr>
              <w:t>关东海</w:t>
            </w:r>
          </w:p>
        </w:tc>
        <w:tc>
          <w:tcPr>
            <w:tcW w:w="678" w:type="pct"/>
            <w:vAlign w:val="center"/>
          </w:tcPr>
          <w:p w14:paraId="1685A6A1">
            <w:pPr>
              <w:spacing w:before="156" w:beforeLines="50" w:after="156" w:afterLines="50"/>
              <w:jc w:val="center"/>
              <w:rPr>
                <w:rFonts w:hint="eastAsia" w:ascii="仿宋_GB2312" w:hAnsi="宋体" w:cs="宋体"/>
                <w:color w:val="000000"/>
                <w:kern w:val="0"/>
                <w:sz w:val="18"/>
                <w:szCs w:val="18"/>
                <w:lang w:eastAsia="zh-CN"/>
              </w:rPr>
            </w:pPr>
            <w:r>
              <w:rPr>
                <w:rFonts w:hint="eastAsia" w:ascii="仿宋_GB2312" w:hAnsi="宋体" w:cs="宋体"/>
                <w:color w:val="000000"/>
                <w:kern w:val="0"/>
                <w:sz w:val="18"/>
                <w:szCs w:val="18"/>
                <w:lang w:val="en-US" w:eastAsia="zh-CN"/>
              </w:rPr>
              <w:t>课程建设类</w:t>
            </w:r>
          </w:p>
        </w:tc>
        <w:tc>
          <w:tcPr>
            <w:tcW w:w="504" w:type="pct"/>
            <w:vAlign w:val="center"/>
          </w:tcPr>
          <w:p w14:paraId="118A173D">
            <w:pPr>
              <w:spacing w:before="156" w:beforeLines="50" w:after="156" w:afterLines="50"/>
              <w:jc w:val="center"/>
              <w:rPr>
                <w:rFonts w:asciiTheme="minorEastAsia" w:hAnsiTheme="minorEastAsia"/>
                <w:color w:val="000000" w:themeColor="text1"/>
                <w:sz w:val="21"/>
                <w:szCs w:val="21"/>
                <w14:textFill>
                  <w14:solidFill>
                    <w14:schemeClr w14:val="tx1"/>
                  </w14:solidFill>
                </w14:textFill>
              </w:rPr>
            </w:pPr>
            <w:r>
              <w:rPr>
                <w:rFonts w:hint="eastAsia" w:ascii="仿宋_GB2312" w:hAnsi="宋体" w:cs="宋体"/>
                <w:color w:val="000000"/>
                <w:kern w:val="0"/>
                <w:sz w:val="21"/>
                <w:szCs w:val="21"/>
                <w:lang w:eastAsia="zh-CN"/>
              </w:rPr>
              <w:t>通过</w:t>
            </w:r>
          </w:p>
        </w:tc>
      </w:tr>
      <w:tr w14:paraId="5B49B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vAlign w:val="center"/>
          </w:tcPr>
          <w:p w14:paraId="63C4F834">
            <w:pPr>
              <w:spacing w:before="156" w:beforeLines="50" w:after="156" w:afterLines="50"/>
              <w:jc w:val="center"/>
              <w:rPr>
                <w:rFonts w:hint="default" w:asciiTheme="minorEastAsia" w:hAnsiTheme="minorEastAsia"/>
                <w:color w:val="000000" w:themeColor="text1"/>
                <w:sz w:val="21"/>
                <w:szCs w:val="21"/>
                <w:lang w:val="en-US" w:eastAsia="zh-CN"/>
                <w14:textFill>
                  <w14:solidFill>
                    <w14:schemeClr w14:val="tx1"/>
                  </w14:solidFill>
                </w14:textFill>
              </w:rPr>
            </w:pPr>
            <w:r>
              <w:rPr>
                <w:rFonts w:hint="eastAsia" w:asciiTheme="minorEastAsia" w:hAnsiTheme="minorEastAsia"/>
                <w:color w:val="000000" w:themeColor="text1"/>
                <w:sz w:val="21"/>
                <w:szCs w:val="21"/>
                <w:lang w:val="en-US" w:eastAsia="zh-CN"/>
                <w14:textFill>
                  <w14:solidFill>
                    <w14:schemeClr w14:val="tx1"/>
                  </w14:solidFill>
                </w14:textFill>
              </w:rPr>
              <w:t>11</w:t>
            </w:r>
          </w:p>
        </w:tc>
        <w:tc>
          <w:tcPr>
            <w:tcW w:w="2880" w:type="pct"/>
            <w:shd w:val="clear" w:color="auto" w:fill="auto"/>
            <w:vAlign w:val="center"/>
          </w:tcPr>
          <w:p w14:paraId="181A1A77">
            <w:pPr>
              <w:spacing w:before="156" w:beforeLines="50" w:after="156" w:afterLines="50"/>
              <w:jc w:val="left"/>
              <w:rPr>
                <w:rFonts w:hint="eastAsia" w:ascii="仿宋_GB2312" w:hAnsi="宋体" w:cs="宋体"/>
                <w:color w:val="000000"/>
                <w:kern w:val="0"/>
                <w:sz w:val="21"/>
                <w:szCs w:val="21"/>
                <w:lang w:val="en-US" w:eastAsia="zh-CN"/>
              </w:rPr>
            </w:pPr>
            <w:r>
              <w:rPr>
                <w:rFonts w:hint="eastAsia" w:ascii="仿宋_GB2312" w:hAnsi="宋体" w:cs="宋体"/>
                <w:color w:val="000000"/>
                <w:kern w:val="0"/>
                <w:sz w:val="21"/>
                <w:szCs w:val="21"/>
                <w:lang w:val="en-US" w:eastAsia="zh-CN"/>
              </w:rPr>
              <w:t>基于模块化培养的国际经济与贸易专业本科留学生培养方案修订研究</w:t>
            </w:r>
          </w:p>
        </w:tc>
        <w:tc>
          <w:tcPr>
            <w:tcW w:w="625" w:type="pct"/>
            <w:shd w:val="clear" w:color="auto" w:fill="auto"/>
            <w:vAlign w:val="center"/>
          </w:tcPr>
          <w:p w14:paraId="11A58900">
            <w:pPr>
              <w:spacing w:before="156" w:beforeLines="50" w:after="156" w:afterLines="50"/>
              <w:jc w:val="left"/>
              <w:rPr>
                <w:rFonts w:hint="eastAsia" w:ascii="仿宋_GB2312" w:hAnsi="宋体" w:cs="宋体"/>
                <w:color w:val="000000"/>
                <w:kern w:val="0"/>
                <w:sz w:val="21"/>
                <w:szCs w:val="21"/>
                <w:lang w:val="en-US" w:eastAsia="zh-CN"/>
              </w:rPr>
            </w:pPr>
            <w:r>
              <w:rPr>
                <w:rFonts w:hint="eastAsia" w:ascii="仿宋_GB2312" w:hAnsi="宋体" w:cs="宋体"/>
                <w:color w:val="000000"/>
                <w:kern w:val="0"/>
                <w:sz w:val="21"/>
                <w:szCs w:val="21"/>
                <w:lang w:val="en-US" w:eastAsia="zh-CN"/>
              </w:rPr>
              <w:t>何沙玮</w:t>
            </w:r>
          </w:p>
        </w:tc>
        <w:tc>
          <w:tcPr>
            <w:tcW w:w="678" w:type="pct"/>
            <w:shd w:val="clear" w:color="auto" w:fill="auto"/>
            <w:vAlign w:val="center"/>
          </w:tcPr>
          <w:p w14:paraId="3843A923">
            <w:pPr>
              <w:spacing w:before="156" w:beforeLines="50" w:after="156" w:afterLines="50"/>
              <w:jc w:val="center"/>
              <w:rPr>
                <w:rFonts w:hint="default" w:ascii="仿宋_GB2312" w:hAnsi="宋体" w:cs="宋体"/>
                <w:color w:val="000000"/>
                <w:kern w:val="0"/>
                <w:sz w:val="18"/>
                <w:szCs w:val="18"/>
                <w:lang w:val="en-US" w:eastAsia="zh-CN"/>
              </w:rPr>
            </w:pPr>
            <w:r>
              <w:rPr>
                <w:rFonts w:hint="eastAsia" w:ascii="仿宋_GB2312" w:hAnsi="宋体" w:cs="宋体"/>
                <w:color w:val="000000"/>
                <w:kern w:val="0"/>
                <w:sz w:val="18"/>
                <w:szCs w:val="18"/>
                <w:lang w:val="en-US" w:eastAsia="zh-CN"/>
              </w:rPr>
              <w:t>教育教学类</w:t>
            </w:r>
          </w:p>
        </w:tc>
        <w:tc>
          <w:tcPr>
            <w:tcW w:w="504" w:type="pct"/>
            <w:vAlign w:val="center"/>
          </w:tcPr>
          <w:p w14:paraId="32AE2F90">
            <w:pPr>
              <w:spacing w:before="156" w:beforeLines="50" w:after="156" w:afterLines="50"/>
              <w:jc w:val="center"/>
              <w:rPr>
                <w:rFonts w:asciiTheme="minorEastAsia" w:hAnsiTheme="minorEastAsia"/>
                <w:color w:val="000000" w:themeColor="text1"/>
                <w:sz w:val="21"/>
                <w:szCs w:val="21"/>
                <w14:textFill>
                  <w14:solidFill>
                    <w14:schemeClr w14:val="tx1"/>
                  </w14:solidFill>
                </w14:textFill>
              </w:rPr>
            </w:pPr>
            <w:r>
              <w:rPr>
                <w:rFonts w:hint="eastAsia" w:ascii="仿宋_GB2312" w:hAnsi="宋体" w:cs="宋体"/>
                <w:color w:val="000000"/>
                <w:kern w:val="0"/>
                <w:sz w:val="21"/>
                <w:szCs w:val="21"/>
                <w:lang w:eastAsia="zh-CN"/>
              </w:rPr>
              <w:t>通过</w:t>
            </w:r>
          </w:p>
        </w:tc>
      </w:tr>
      <w:tr w14:paraId="20462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vAlign w:val="center"/>
          </w:tcPr>
          <w:p w14:paraId="28505C72">
            <w:pPr>
              <w:spacing w:before="156" w:beforeLines="50" w:after="156" w:afterLines="50"/>
              <w:jc w:val="center"/>
              <w:rPr>
                <w:rFonts w:hint="default" w:asciiTheme="minorEastAsia" w:hAnsiTheme="minorEastAsia"/>
                <w:color w:val="000000" w:themeColor="text1"/>
                <w:sz w:val="21"/>
                <w:szCs w:val="21"/>
                <w:lang w:val="en-US" w:eastAsia="zh-CN"/>
                <w14:textFill>
                  <w14:solidFill>
                    <w14:schemeClr w14:val="tx1"/>
                  </w14:solidFill>
                </w14:textFill>
              </w:rPr>
            </w:pPr>
            <w:r>
              <w:rPr>
                <w:rFonts w:hint="eastAsia" w:asciiTheme="minorEastAsia" w:hAnsiTheme="minorEastAsia"/>
                <w:color w:val="000000" w:themeColor="text1"/>
                <w:sz w:val="21"/>
                <w:szCs w:val="21"/>
                <w:lang w:val="en-US" w:eastAsia="zh-CN"/>
                <w14:textFill>
                  <w14:solidFill>
                    <w14:schemeClr w14:val="tx1"/>
                  </w14:solidFill>
                </w14:textFill>
              </w:rPr>
              <w:t>12</w:t>
            </w:r>
          </w:p>
        </w:tc>
        <w:tc>
          <w:tcPr>
            <w:tcW w:w="2880" w:type="pct"/>
            <w:shd w:val="clear" w:color="auto" w:fill="auto"/>
            <w:vAlign w:val="center"/>
          </w:tcPr>
          <w:p w14:paraId="55DC1B6F">
            <w:pPr>
              <w:spacing w:before="156" w:beforeLines="50" w:after="156" w:afterLines="50"/>
              <w:jc w:val="left"/>
              <w:rPr>
                <w:rFonts w:hint="eastAsia" w:ascii="仿宋_GB2312" w:hAnsi="宋体" w:cs="宋体"/>
                <w:color w:val="000000"/>
                <w:kern w:val="0"/>
                <w:sz w:val="21"/>
                <w:szCs w:val="21"/>
                <w:lang w:val="en-US" w:eastAsia="zh-CN"/>
              </w:rPr>
            </w:pPr>
            <w:r>
              <w:rPr>
                <w:rFonts w:hint="eastAsia" w:ascii="仿宋_GB2312" w:hAnsi="宋体" w:cs="宋体"/>
                <w:color w:val="000000"/>
                <w:kern w:val="0"/>
                <w:sz w:val="21"/>
                <w:szCs w:val="21"/>
                <w:lang w:val="en-US" w:eastAsia="zh-CN"/>
              </w:rPr>
              <w:t>基于动态学习者模型的来华留学生个性化资源调适与学习路径优化研究——以国际化信息管理课程教学为背景</w:t>
            </w:r>
          </w:p>
        </w:tc>
        <w:tc>
          <w:tcPr>
            <w:tcW w:w="625" w:type="pct"/>
            <w:shd w:val="clear" w:color="auto" w:fill="auto"/>
            <w:vAlign w:val="center"/>
          </w:tcPr>
          <w:p w14:paraId="1D77419F">
            <w:pPr>
              <w:spacing w:before="156" w:beforeLines="50" w:after="156" w:afterLines="50"/>
              <w:jc w:val="left"/>
              <w:rPr>
                <w:rFonts w:hint="eastAsia" w:ascii="仿宋_GB2312" w:hAnsi="宋体" w:cs="宋体"/>
                <w:color w:val="000000"/>
                <w:kern w:val="0"/>
                <w:sz w:val="21"/>
                <w:szCs w:val="21"/>
                <w:lang w:val="en-US" w:eastAsia="zh-CN"/>
              </w:rPr>
            </w:pPr>
            <w:r>
              <w:rPr>
                <w:rFonts w:hint="eastAsia" w:ascii="仿宋_GB2312" w:hAnsi="宋体" w:cs="宋体"/>
                <w:color w:val="000000"/>
                <w:kern w:val="0"/>
                <w:sz w:val="21"/>
                <w:szCs w:val="21"/>
                <w:lang w:val="en-US" w:eastAsia="zh-CN"/>
              </w:rPr>
              <w:t>张玉璇</w:t>
            </w:r>
          </w:p>
        </w:tc>
        <w:tc>
          <w:tcPr>
            <w:tcW w:w="678" w:type="pct"/>
            <w:shd w:val="clear" w:color="auto" w:fill="auto"/>
            <w:vAlign w:val="center"/>
          </w:tcPr>
          <w:p w14:paraId="7972376E">
            <w:pPr>
              <w:spacing w:before="156" w:beforeLines="50" w:after="156" w:afterLines="50"/>
              <w:jc w:val="center"/>
              <w:rPr>
                <w:rFonts w:hint="eastAsia" w:ascii="仿宋_GB2312" w:hAnsi="宋体" w:cs="宋体"/>
                <w:color w:val="000000"/>
                <w:kern w:val="0"/>
                <w:sz w:val="18"/>
                <w:szCs w:val="18"/>
                <w:lang w:val="en-US" w:eastAsia="zh-CN"/>
              </w:rPr>
            </w:pPr>
            <w:r>
              <w:rPr>
                <w:rFonts w:hint="eastAsia" w:ascii="仿宋_GB2312" w:hAnsi="宋体" w:cs="宋体"/>
                <w:color w:val="000000"/>
                <w:kern w:val="0"/>
                <w:sz w:val="18"/>
                <w:szCs w:val="18"/>
                <w:lang w:val="en-US" w:eastAsia="zh-CN"/>
              </w:rPr>
              <w:t>教育教学类</w:t>
            </w:r>
          </w:p>
        </w:tc>
        <w:tc>
          <w:tcPr>
            <w:tcW w:w="504" w:type="pct"/>
            <w:vAlign w:val="center"/>
          </w:tcPr>
          <w:p w14:paraId="5B25A776">
            <w:pPr>
              <w:spacing w:before="156" w:beforeLines="50" w:after="156" w:afterLines="50"/>
              <w:jc w:val="center"/>
              <w:rPr>
                <w:rFonts w:asciiTheme="minorEastAsia" w:hAnsiTheme="minorEastAsia"/>
                <w:color w:val="000000" w:themeColor="text1"/>
                <w:sz w:val="21"/>
                <w:szCs w:val="21"/>
                <w14:textFill>
                  <w14:solidFill>
                    <w14:schemeClr w14:val="tx1"/>
                  </w14:solidFill>
                </w14:textFill>
              </w:rPr>
            </w:pPr>
            <w:r>
              <w:rPr>
                <w:rFonts w:hint="eastAsia" w:ascii="仿宋_GB2312" w:hAnsi="宋体" w:cs="宋体"/>
                <w:color w:val="000000"/>
                <w:kern w:val="0"/>
                <w:sz w:val="21"/>
                <w:szCs w:val="21"/>
                <w:lang w:eastAsia="zh-CN"/>
              </w:rPr>
              <w:t>通过</w:t>
            </w:r>
          </w:p>
        </w:tc>
      </w:tr>
      <w:tr w14:paraId="1855A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vAlign w:val="center"/>
          </w:tcPr>
          <w:p w14:paraId="4887BB53">
            <w:pPr>
              <w:spacing w:before="156" w:beforeLines="50" w:after="156" w:afterLines="50"/>
              <w:jc w:val="center"/>
              <w:rPr>
                <w:rFonts w:hint="default" w:asciiTheme="minorEastAsia" w:hAnsiTheme="minorEastAsia"/>
                <w:color w:val="000000" w:themeColor="text1"/>
                <w:sz w:val="21"/>
                <w:szCs w:val="21"/>
                <w:lang w:val="en-US" w:eastAsia="zh-CN"/>
                <w14:textFill>
                  <w14:solidFill>
                    <w14:schemeClr w14:val="tx1"/>
                  </w14:solidFill>
                </w14:textFill>
              </w:rPr>
            </w:pPr>
            <w:r>
              <w:rPr>
                <w:rFonts w:hint="eastAsia" w:asciiTheme="minorEastAsia" w:hAnsiTheme="minorEastAsia"/>
                <w:color w:val="000000" w:themeColor="text1"/>
                <w:sz w:val="21"/>
                <w:szCs w:val="21"/>
                <w:lang w:val="en-US" w:eastAsia="zh-CN"/>
                <w14:textFill>
                  <w14:solidFill>
                    <w14:schemeClr w14:val="tx1"/>
                  </w14:solidFill>
                </w14:textFill>
              </w:rPr>
              <w:t>13</w:t>
            </w:r>
          </w:p>
        </w:tc>
        <w:tc>
          <w:tcPr>
            <w:tcW w:w="2880" w:type="pct"/>
            <w:shd w:val="clear" w:color="auto" w:fill="auto"/>
            <w:vAlign w:val="center"/>
          </w:tcPr>
          <w:p w14:paraId="2423A97F">
            <w:pPr>
              <w:spacing w:before="156" w:beforeLines="50" w:after="156" w:afterLines="50"/>
              <w:jc w:val="left"/>
              <w:rPr>
                <w:rFonts w:hint="eastAsia" w:ascii="仿宋_GB2312" w:hAnsi="宋体" w:cs="宋体"/>
                <w:color w:val="000000"/>
                <w:kern w:val="0"/>
                <w:sz w:val="21"/>
                <w:szCs w:val="21"/>
                <w:lang w:val="en-US" w:eastAsia="zh-CN"/>
              </w:rPr>
            </w:pPr>
            <w:r>
              <w:rPr>
                <w:rFonts w:hint="eastAsia" w:ascii="仿宋_GB2312" w:hAnsi="宋体" w:cs="宋体"/>
                <w:color w:val="000000"/>
                <w:kern w:val="0"/>
                <w:sz w:val="21"/>
                <w:szCs w:val="21"/>
                <w:lang w:val="en-US" w:eastAsia="zh-CN"/>
              </w:rPr>
              <w:t>基于线上线下混合式教学的供应链管理教学模式探索与实践</w:t>
            </w:r>
          </w:p>
        </w:tc>
        <w:tc>
          <w:tcPr>
            <w:tcW w:w="625" w:type="pct"/>
            <w:shd w:val="clear" w:color="auto" w:fill="auto"/>
            <w:vAlign w:val="center"/>
          </w:tcPr>
          <w:p w14:paraId="394C4A04">
            <w:pPr>
              <w:spacing w:before="156" w:beforeLines="50" w:after="156" w:afterLines="50"/>
              <w:jc w:val="left"/>
              <w:rPr>
                <w:rFonts w:hint="eastAsia" w:ascii="仿宋_GB2312" w:hAnsi="宋体" w:cs="宋体"/>
                <w:color w:val="000000"/>
                <w:kern w:val="0"/>
                <w:sz w:val="21"/>
                <w:szCs w:val="21"/>
                <w:lang w:val="en-US" w:eastAsia="zh-CN"/>
              </w:rPr>
            </w:pPr>
            <w:r>
              <w:rPr>
                <w:rFonts w:hint="eastAsia" w:ascii="仿宋_GB2312" w:hAnsi="宋体" w:cs="宋体"/>
                <w:color w:val="000000"/>
                <w:kern w:val="0"/>
                <w:sz w:val="21"/>
                <w:szCs w:val="21"/>
                <w:lang w:val="en-US" w:eastAsia="zh-CN"/>
              </w:rPr>
              <w:t>韩梅</w:t>
            </w:r>
          </w:p>
        </w:tc>
        <w:tc>
          <w:tcPr>
            <w:tcW w:w="678" w:type="pct"/>
            <w:shd w:val="clear" w:color="auto" w:fill="auto"/>
            <w:vAlign w:val="center"/>
          </w:tcPr>
          <w:p w14:paraId="718FCED0">
            <w:pPr>
              <w:spacing w:before="156" w:beforeLines="50" w:after="156" w:afterLines="50"/>
              <w:jc w:val="center"/>
              <w:rPr>
                <w:rFonts w:hint="eastAsia" w:ascii="仿宋_GB2312" w:hAnsi="宋体" w:cs="宋体"/>
                <w:color w:val="000000"/>
                <w:kern w:val="0"/>
                <w:sz w:val="18"/>
                <w:szCs w:val="18"/>
                <w:lang w:val="en-US" w:eastAsia="zh-CN"/>
              </w:rPr>
            </w:pPr>
            <w:r>
              <w:rPr>
                <w:rFonts w:hint="eastAsia" w:ascii="仿宋_GB2312" w:hAnsi="宋体" w:cs="宋体"/>
                <w:color w:val="000000"/>
                <w:kern w:val="0"/>
                <w:sz w:val="18"/>
                <w:szCs w:val="18"/>
                <w:lang w:val="en-US" w:eastAsia="zh-CN"/>
              </w:rPr>
              <w:t>课程建设类</w:t>
            </w:r>
          </w:p>
        </w:tc>
        <w:tc>
          <w:tcPr>
            <w:tcW w:w="504" w:type="pct"/>
            <w:vAlign w:val="center"/>
          </w:tcPr>
          <w:p w14:paraId="4BDEBC63">
            <w:pPr>
              <w:spacing w:before="156" w:beforeLines="50" w:after="156" w:afterLines="50"/>
              <w:jc w:val="center"/>
              <w:rPr>
                <w:rFonts w:asciiTheme="minorEastAsia" w:hAnsiTheme="minorEastAsia"/>
                <w:color w:val="000000" w:themeColor="text1"/>
                <w:sz w:val="21"/>
                <w:szCs w:val="21"/>
                <w14:textFill>
                  <w14:solidFill>
                    <w14:schemeClr w14:val="tx1"/>
                  </w14:solidFill>
                </w14:textFill>
              </w:rPr>
            </w:pPr>
            <w:r>
              <w:rPr>
                <w:rFonts w:hint="eastAsia" w:ascii="仿宋_GB2312" w:hAnsi="宋体" w:cs="宋体"/>
                <w:color w:val="000000"/>
                <w:kern w:val="0"/>
                <w:sz w:val="21"/>
                <w:szCs w:val="21"/>
                <w:lang w:eastAsia="zh-CN"/>
              </w:rPr>
              <w:t>通过</w:t>
            </w:r>
          </w:p>
        </w:tc>
      </w:tr>
      <w:tr w14:paraId="313BB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vAlign w:val="center"/>
          </w:tcPr>
          <w:p w14:paraId="6A595813">
            <w:pPr>
              <w:spacing w:before="156" w:beforeLines="50" w:after="156" w:afterLines="50"/>
              <w:jc w:val="center"/>
              <w:rPr>
                <w:rFonts w:hint="default" w:asciiTheme="minorEastAsia" w:hAnsiTheme="minorEastAsia"/>
                <w:color w:val="000000" w:themeColor="text1"/>
                <w:sz w:val="21"/>
                <w:szCs w:val="21"/>
                <w:lang w:val="en-US" w:eastAsia="zh-CN"/>
                <w14:textFill>
                  <w14:solidFill>
                    <w14:schemeClr w14:val="tx1"/>
                  </w14:solidFill>
                </w14:textFill>
              </w:rPr>
            </w:pPr>
            <w:r>
              <w:rPr>
                <w:rFonts w:hint="eastAsia" w:asciiTheme="minorEastAsia" w:hAnsiTheme="minorEastAsia"/>
                <w:color w:val="000000" w:themeColor="text1"/>
                <w:sz w:val="21"/>
                <w:szCs w:val="21"/>
                <w:lang w:val="en-US" w:eastAsia="zh-CN"/>
                <w14:textFill>
                  <w14:solidFill>
                    <w14:schemeClr w14:val="tx1"/>
                  </w14:solidFill>
                </w14:textFill>
              </w:rPr>
              <w:t>14</w:t>
            </w:r>
          </w:p>
        </w:tc>
        <w:tc>
          <w:tcPr>
            <w:tcW w:w="2880" w:type="pct"/>
            <w:shd w:val="clear" w:color="auto" w:fill="auto"/>
            <w:vAlign w:val="center"/>
          </w:tcPr>
          <w:p w14:paraId="1741930E">
            <w:pPr>
              <w:spacing w:before="156" w:beforeLines="50" w:after="156" w:afterLines="50"/>
              <w:jc w:val="left"/>
              <w:rPr>
                <w:rFonts w:hint="eastAsia" w:ascii="仿宋_GB2312" w:hAnsi="宋体" w:cs="宋体"/>
                <w:color w:val="000000"/>
                <w:kern w:val="0"/>
                <w:sz w:val="21"/>
                <w:szCs w:val="21"/>
                <w:lang w:val="en-US" w:eastAsia="zh-CN"/>
              </w:rPr>
            </w:pPr>
            <w:r>
              <w:rPr>
                <w:rFonts w:hint="eastAsia" w:ascii="仿宋_GB2312" w:hAnsi="宋体" w:cs="宋体"/>
                <w:color w:val="000000"/>
                <w:kern w:val="0"/>
                <w:sz w:val="21"/>
                <w:szCs w:val="21"/>
                <w:lang w:val="en-US" w:eastAsia="zh-CN"/>
              </w:rPr>
              <w:t>AI赋能的多源教学资源智能融合</w:t>
            </w:r>
          </w:p>
        </w:tc>
        <w:tc>
          <w:tcPr>
            <w:tcW w:w="625" w:type="pct"/>
            <w:shd w:val="clear" w:color="auto" w:fill="auto"/>
            <w:vAlign w:val="center"/>
          </w:tcPr>
          <w:p w14:paraId="62D83CD1">
            <w:pPr>
              <w:spacing w:before="156" w:beforeLines="50" w:after="156" w:afterLines="50"/>
              <w:jc w:val="left"/>
              <w:rPr>
                <w:rFonts w:hint="default" w:ascii="仿宋_GB2312" w:hAnsi="宋体" w:cs="宋体"/>
                <w:color w:val="000000"/>
                <w:kern w:val="0"/>
                <w:sz w:val="21"/>
                <w:szCs w:val="21"/>
                <w:lang w:val="en-US" w:eastAsia="zh-CN"/>
              </w:rPr>
            </w:pPr>
            <w:r>
              <w:rPr>
                <w:rFonts w:hint="eastAsia" w:ascii="仿宋_GB2312" w:hAnsi="宋体" w:cs="宋体"/>
                <w:color w:val="000000"/>
                <w:kern w:val="0"/>
                <w:sz w:val="21"/>
                <w:szCs w:val="21"/>
                <w:lang w:val="en-US" w:eastAsia="zh-CN"/>
              </w:rPr>
              <w:t>张吉</w:t>
            </w:r>
          </w:p>
        </w:tc>
        <w:tc>
          <w:tcPr>
            <w:tcW w:w="678" w:type="pct"/>
            <w:shd w:val="clear" w:color="auto" w:fill="auto"/>
            <w:vAlign w:val="center"/>
          </w:tcPr>
          <w:p w14:paraId="5AAC12BA">
            <w:pPr>
              <w:spacing w:before="156" w:beforeLines="50" w:after="156" w:afterLines="50"/>
              <w:jc w:val="center"/>
              <w:rPr>
                <w:rFonts w:hint="eastAsia" w:ascii="仿宋_GB2312" w:hAnsi="宋体" w:cs="宋体"/>
                <w:color w:val="000000"/>
                <w:kern w:val="0"/>
                <w:sz w:val="18"/>
                <w:szCs w:val="18"/>
                <w:lang w:val="en-US" w:eastAsia="zh-CN"/>
              </w:rPr>
            </w:pPr>
            <w:r>
              <w:rPr>
                <w:rFonts w:hint="eastAsia" w:ascii="仿宋_GB2312" w:hAnsi="宋体" w:cs="宋体"/>
                <w:color w:val="000000"/>
                <w:kern w:val="0"/>
                <w:sz w:val="18"/>
                <w:szCs w:val="18"/>
                <w:lang w:val="en-US" w:eastAsia="zh-CN"/>
              </w:rPr>
              <w:t>教育教学类</w:t>
            </w:r>
          </w:p>
        </w:tc>
        <w:tc>
          <w:tcPr>
            <w:tcW w:w="504" w:type="pct"/>
            <w:vAlign w:val="center"/>
          </w:tcPr>
          <w:p w14:paraId="70AA8359">
            <w:pPr>
              <w:spacing w:before="156" w:beforeLines="50" w:after="156" w:afterLines="50"/>
              <w:jc w:val="center"/>
              <w:rPr>
                <w:rFonts w:asciiTheme="minorEastAsia" w:hAnsiTheme="minorEastAsia"/>
                <w:color w:val="000000" w:themeColor="text1"/>
                <w:sz w:val="21"/>
                <w:szCs w:val="21"/>
                <w14:textFill>
                  <w14:solidFill>
                    <w14:schemeClr w14:val="tx1"/>
                  </w14:solidFill>
                </w14:textFill>
              </w:rPr>
            </w:pPr>
            <w:r>
              <w:rPr>
                <w:rFonts w:hint="eastAsia" w:ascii="仿宋_GB2312" w:hAnsi="宋体" w:cs="宋体"/>
                <w:color w:val="000000"/>
                <w:kern w:val="0"/>
                <w:sz w:val="21"/>
                <w:szCs w:val="21"/>
                <w:lang w:eastAsia="zh-CN"/>
              </w:rPr>
              <w:t>通过</w:t>
            </w:r>
          </w:p>
        </w:tc>
      </w:tr>
      <w:tr w14:paraId="75B04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vAlign w:val="center"/>
          </w:tcPr>
          <w:p w14:paraId="1985AB7D">
            <w:pPr>
              <w:spacing w:before="156" w:beforeLines="50" w:after="156" w:afterLines="50"/>
              <w:jc w:val="center"/>
              <w:rPr>
                <w:rFonts w:hint="default" w:asciiTheme="minorEastAsia" w:hAnsiTheme="minorEastAsia"/>
                <w:color w:val="000000" w:themeColor="text1"/>
                <w:sz w:val="21"/>
                <w:szCs w:val="21"/>
                <w:lang w:val="en-US" w:eastAsia="zh-CN"/>
                <w14:textFill>
                  <w14:solidFill>
                    <w14:schemeClr w14:val="tx1"/>
                  </w14:solidFill>
                </w14:textFill>
              </w:rPr>
            </w:pPr>
            <w:r>
              <w:rPr>
                <w:rFonts w:hint="eastAsia" w:asciiTheme="minorEastAsia" w:hAnsiTheme="minorEastAsia"/>
                <w:color w:val="000000" w:themeColor="text1"/>
                <w:sz w:val="21"/>
                <w:szCs w:val="21"/>
                <w:lang w:val="en-US" w:eastAsia="zh-CN"/>
                <w14:textFill>
                  <w14:solidFill>
                    <w14:schemeClr w14:val="tx1"/>
                  </w14:solidFill>
                </w14:textFill>
              </w:rPr>
              <w:t>15</w:t>
            </w:r>
          </w:p>
        </w:tc>
        <w:tc>
          <w:tcPr>
            <w:tcW w:w="2880" w:type="pct"/>
            <w:shd w:val="clear" w:color="auto" w:fill="auto"/>
            <w:vAlign w:val="center"/>
          </w:tcPr>
          <w:p w14:paraId="10120DE7">
            <w:pPr>
              <w:spacing w:before="156" w:beforeLines="50" w:after="156" w:afterLines="50"/>
              <w:jc w:val="left"/>
              <w:rPr>
                <w:rFonts w:hint="default" w:ascii="仿宋_GB2312" w:hAnsi="宋体" w:cs="宋体"/>
                <w:color w:val="000000"/>
                <w:kern w:val="0"/>
                <w:sz w:val="21"/>
                <w:szCs w:val="21"/>
                <w:lang w:val="en-US" w:eastAsia="zh-CN"/>
              </w:rPr>
            </w:pPr>
            <w:r>
              <w:rPr>
                <w:rFonts w:hint="eastAsia" w:ascii="仿宋_GB2312" w:hAnsi="宋体" w:cs="宋体"/>
                <w:color w:val="000000"/>
                <w:kern w:val="0"/>
                <w:sz w:val="21"/>
                <w:szCs w:val="21"/>
                <w:lang w:eastAsia="zh-CN"/>
              </w:rPr>
              <w:t>面向实操能力培养的多维融合留学生汉语教学模式改革与探究</w:t>
            </w:r>
          </w:p>
        </w:tc>
        <w:tc>
          <w:tcPr>
            <w:tcW w:w="625" w:type="pct"/>
            <w:shd w:val="clear" w:color="auto" w:fill="auto"/>
            <w:vAlign w:val="center"/>
          </w:tcPr>
          <w:p w14:paraId="3CC8B151">
            <w:pPr>
              <w:spacing w:before="156" w:beforeLines="50" w:after="156" w:afterLines="50"/>
              <w:jc w:val="left"/>
              <w:rPr>
                <w:rFonts w:hint="default" w:ascii="仿宋_GB2312" w:hAnsi="宋体" w:cs="宋体"/>
                <w:color w:val="000000"/>
                <w:kern w:val="0"/>
                <w:sz w:val="21"/>
                <w:szCs w:val="21"/>
                <w:lang w:val="en-US" w:eastAsia="zh-CN"/>
              </w:rPr>
            </w:pPr>
            <w:r>
              <w:rPr>
                <w:rFonts w:hint="eastAsia" w:ascii="仿宋_GB2312" w:hAnsi="宋体" w:cs="宋体"/>
                <w:color w:val="000000"/>
                <w:kern w:val="0"/>
                <w:sz w:val="21"/>
                <w:szCs w:val="21"/>
                <w:lang w:eastAsia="zh-CN"/>
              </w:rPr>
              <w:t>李勇、张孟洁</w:t>
            </w:r>
          </w:p>
        </w:tc>
        <w:tc>
          <w:tcPr>
            <w:tcW w:w="678" w:type="pct"/>
            <w:shd w:val="clear" w:color="auto" w:fill="auto"/>
            <w:vAlign w:val="center"/>
          </w:tcPr>
          <w:p w14:paraId="076A9075">
            <w:pPr>
              <w:spacing w:before="156" w:beforeLines="50" w:after="156" w:afterLines="50"/>
              <w:jc w:val="center"/>
              <w:rPr>
                <w:rFonts w:hint="eastAsia" w:ascii="仿宋_GB2312" w:hAnsi="宋体" w:cs="宋体"/>
                <w:color w:val="000000"/>
                <w:kern w:val="0"/>
                <w:sz w:val="18"/>
                <w:szCs w:val="18"/>
                <w:lang w:val="en-US" w:eastAsia="zh-CN"/>
              </w:rPr>
            </w:pPr>
            <w:r>
              <w:rPr>
                <w:rFonts w:hint="eastAsia" w:ascii="仿宋_GB2312" w:hAnsi="宋体" w:cs="宋体"/>
                <w:color w:val="000000"/>
                <w:kern w:val="0"/>
                <w:sz w:val="18"/>
                <w:szCs w:val="18"/>
                <w:lang w:eastAsia="zh-CN"/>
              </w:rPr>
              <w:t>课程建设类</w:t>
            </w:r>
          </w:p>
        </w:tc>
        <w:tc>
          <w:tcPr>
            <w:tcW w:w="504" w:type="pct"/>
            <w:vAlign w:val="center"/>
          </w:tcPr>
          <w:p w14:paraId="49706DFD">
            <w:pPr>
              <w:spacing w:before="156" w:beforeLines="50" w:after="156" w:afterLines="50"/>
              <w:jc w:val="center"/>
              <w:rPr>
                <w:rFonts w:asciiTheme="minorEastAsia" w:hAnsiTheme="minorEastAsia"/>
                <w:color w:val="000000" w:themeColor="text1"/>
                <w:sz w:val="21"/>
                <w:szCs w:val="21"/>
                <w14:textFill>
                  <w14:solidFill>
                    <w14:schemeClr w14:val="tx1"/>
                  </w14:solidFill>
                </w14:textFill>
              </w:rPr>
            </w:pPr>
            <w:r>
              <w:rPr>
                <w:rFonts w:hint="eastAsia" w:ascii="仿宋_GB2312" w:hAnsi="宋体" w:cs="宋体"/>
                <w:color w:val="000000"/>
                <w:kern w:val="0"/>
                <w:sz w:val="21"/>
                <w:szCs w:val="21"/>
                <w:lang w:eastAsia="zh-CN"/>
              </w:rPr>
              <w:t>通过</w:t>
            </w:r>
          </w:p>
        </w:tc>
      </w:tr>
      <w:tr w14:paraId="5930F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vAlign w:val="center"/>
          </w:tcPr>
          <w:p w14:paraId="7901DE13">
            <w:pPr>
              <w:spacing w:before="156" w:beforeLines="50" w:after="156" w:afterLines="50"/>
              <w:jc w:val="center"/>
              <w:rPr>
                <w:rFonts w:hint="default" w:asciiTheme="minorEastAsia" w:hAnsiTheme="minorEastAsia"/>
                <w:color w:val="000000" w:themeColor="text1"/>
                <w:sz w:val="21"/>
                <w:szCs w:val="21"/>
                <w:lang w:val="en-US" w:eastAsia="zh-CN"/>
                <w14:textFill>
                  <w14:solidFill>
                    <w14:schemeClr w14:val="tx1"/>
                  </w14:solidFill>
                </w14:textFill>
              </w:rPr>
            </w:pPr>
            <w:r>
              <w:rPr>
                <w:rFonts w:hint="eastAsia" w:asciiTheme="minorEastAsia" w:hAnsiTheme="minorEastAsia"/>
                <w:color w:val="000000" w:themeColor="text1"/>
                <w:sz w:val="21"/>
                <w:szCs w:val="21"/>
                <w:lang w:val="en-US" w:eastAsia="zh-CN"/>
                <w14:textFill>
                  <w14:solidFill>
                    <w14:schemeClr w14:val="tx1"/>
                  </w14:solidFill>
                </w14:textFill>
              </w:rPr>
              <w:t>16</w:t>
            </w:r>
          </w:p>
        </w:tc>
        <w:tc>
          <w:tcPr>
            <w:tcW w:w="2880" w:type="pct"/>
            <w:shd w:val="clear" w:color="auto" w:fill="auto"/>
            <w:vAlign w:val="center"/>
          </w:tcPr>
          <w:p w14:paraId="5FFC31D0">
            <w:pPr>
              <w:spacing w:before="156" w:beforeLines="50" w:after="156" w:afterLines="50"/>
              <w:jc w:val="left"/>
              <w:rPr>
                <w:rFonts w:hint="eastAsia" w:ascii="仿宋_GB2312" w:hAnsi="宋体" w:cs="宋体"/>
                <w:color w:val="000000"/>
                <w:kern w:val="0"/>
                <w:sz w:val="21"/>
                <w:szCs w:val="21"/>
                <w:lang w:val="en-US" w:eastAsia="zh-CN"/>
              </w:rPr>
            </w:pPr>
            <w:r>
              <w:rPr>
                <w:rFonts w:hint="eastAsia" w:ascii="仿宋_GB2312" w:hAnsi="宋体" w:cs="宋体"/>
                <w:color w:val="000000"/>
                <w:kern w:val="0"/>
                <w:sz w:val="21"/>
                <w:szCs w:val="21"/>
                <w:lang w:eastAsia="zh-CN"/>
              </w:rPr>
              <w:t>大学物理实验（英文）数字化及仿真平台建设</w:t>
            </w:r>
          </w:p>
        </w:tc>
        <w:tc>
          <w:tcPr>
            <w:tcW w:w="625" w:type="pct"/>
            <w:shd w:val="clear" w:color="auto" w:fill="auto"/>
            <w:vAlign w:val="center"/>
          </w:tcPr>
          <w:p w14:paraId="0AB23414">
            <w:pPr>
              <w:spacing w:before="156" w:beforeLines="50" w:after="156" w:afterLines="50"/>
              <w:jc w:val="left"/>
              <w:rPr>
                <w:rFonts w:hint="eastAsia" w:ascii="仿宋_GB2312" w:hAnsi="宋体" w:cs="宋体"/>
                <w:color w:val="000000"/>
                <w:kern w:val="0"/>
                <w:sz w:val="21"/>
                <w:szCs w:val="21"/>
                <w:lang w:val="en-US" w:eastAsia="zh-CN"/>
              </w:rPr>
            </w:pPr>
            <w:r>
              <w:rPr>
                <w:rFonts w:hint="eastAsia" w:ascii="仿宋_GB2312" w:hAnsi="宋体" w:cs="宋体"/>
                <w:color w:val="000000"/>
                <w:kern w:val="0"/>
                <w:sz w:val="21"/>
                <w:szCs w:val="21"/>
                <w:lang w:eastAsia="zh-CN"/>
              </w:rPr>
              <w:t>潘燕飞</w:t>
            </w:r>
          </w:p>
        </w:tc>
        <w:tc>
          <w:tcPr>
            <w:tcW w:w="678" w:type="pct"/>
            <w:shd w:val="clear" w:color="auto" w:fill="auto"/>
            <w:vAlign w:val="center"/>
          </w:tcPr>
          <w:p w14:paraId="50031E20">
            <w:pPr>
              <w:spacing w:before="156" w:beforeLines="50" w:after="156" w:afterLines="50"/>
              <w:jc w:val="center"/>
              <w:rPr>
                <w:rFonts w:hint="eastAsia" w:ascii="仿宋_GB2312" w:hAnsi="宋体" w:cs="宋体"/>
                <w:color w:val="000000"/>
                <w:kern w:val="0"/>
                <w:sz w:val="18"/>
                <w:szCs w:val="18"/>
                <w:lang w:val="en-US" w:eastAsia="zh-CN"/>
              </w:rPr>
            </w:pPr>
            <w:r>
              <w:rPr>
                <w:rFonts w:hint="eastAsia" w:ascii="仿宋_GB2312" w:hAnsi="宋体" w:cs="宋体"/>
                <w:color w:val="000000"/>
                <w:kern w:val="0"/>
                <w:sz w:val="18"/>
                <w:szCs w:val="18"/>
                <w:lang w:val="en-US" w:eastAsia="zh-CN"/>
              </w:rPr>
              <w:t>课程建设类</w:t>
            </w:r>
          </w:p>
        </w:tc>
        <w:tc>
          <w:tcPr>
            <w:tcW w:w="504" w:type="pct"/>
            <w:vAlign w:val="center"/>
          </w:tcPr>
          <w:p w14:paraId="609DAF21">
            <w:pPr>
              <w:spacing w:before="156" w:beforeLines="50" w:after="156" w:afterLines="50"/>
              <w:jc w:val="center"/>
              <w:rPr>
                <w:rFonts w:asciiTheme="minorEastAsia" w:hAnsiTheme="minorEastAsia"/>
                <w:color w:val="000000" w:themeColor="text1"/>
                <w:sz w:val="21"/>
                <w:szCs w:val="21"/>
                <w14:textFill>
                  <w14:solidFill>
                    <w14:schemeClr w14:val="tx1"/>
                  </w14:solidFill>
                </w14:textFill>
              </w:rPr>
            </w:pPr>
            <w:r>
              <w:rPr>
                <w:rFonts w:hint="eastAsia" w:ascii="仿宋_GB2312" w:hAnsi="宋体" w:cs="宋体"/>
                <w:color w:val="000000"/>
                <w:kern w:val="0"/>
                <w:sz w:val="21"/>
                <w:szCs w:val="21"/>
                <w:lang w:eastAsia="zh-CN"/>
              </w:rPr>
              <w:t>通过</w:t>
            </w:r>
          </w:p>
        </w:tc>
      </w:tr>
      <w:tr w14:paraId="1885B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vAlign w:val="center"/>
          </w:tcPr>
          <w:p w14:paraId="7A88A376">
            <w:pPr>
              <w:spacing w:before="156" w:beforeLines="50" w:after="156" w:afterLines="50"/>
              <w:jc w:val="center"/>
              <w:rPr>
                <w:rFonts w:hint="default" w:asciiTheme="minorEastAsia" w:hAnsiTheme="minorEastAsia"/>
                <w:color w:val="000000" w:themeColor="text1"/>
                <w:sz w:val="21"/>
                <w:szCs w:val="21"/>
                <w:lang w:val="en-US" w:eastAsia="zh-CN"/>
                <w14:textFill>
                  <w14:solidFill>
                    <w14:schemeClr w14:val="tx1"/>
                  </w14:solidFill>
                </w14:textFill>
              </w:rPr>
            </w:pPr>
            <w:r>
              <w:rPr>
                <w:rFonts w:hint="eastAsia" w:asciiTheme="minorEastAsia" w:hAnsiTheme="minorEastAsia"/>
                <w:color w:val="000000" w:themeColor="text1"/>
                <w:sz w:val="21"/>
                <w:szCs w:val="21"/>
                <w:lang w:val="en-US" w:eastAsia="zh-CN"/>
                <w14:textFill>
                  <w14:solidFill>
                    <w14:schemeClr w14:val="tx1"/>
                  </w14:solidFill>
                </w14:textFill>
              </w:rPr>
              <w:t>17</w:t>
            </w:r>
          </w:p>
        </w:tc>
        <w:tc>
          <w:tcPr>
            <w:tcW w:w="2880" w:type="pct"/>
            <w:shd w:val="clear" w:color="auto" w:fill="auto"/>
            <w:vAlign w:val="center"/>
          </w:tcPr>
          <w:p w14:paraId="604CB083">
            <w:pPr>
              <w:spacing w:before="156" w:beforeLines="50" w:after="156" w:afterLines="50"/>
              <w:jc w:val="left"/>
              <w:rPr>
                <w:rFonts w:hint="default" w:ascii="仿宋_GB2312" w:hAnsi="宋体" w:cs="宋体"/>
                <w:color w:val="000000"/>
                <w:kern w:val="0"/>
                <w:sz w:val="21"/>
                <w:szCs w:val="21"/>
                <w:lang w:val="en-US" w:eastAsia="zh-CN"/>
              </w:rPr>
            </w:pPr>
            <w:r>
              <w:rPr>
                <w:rFonts w:hint="eastAsia" w:ascii="仿宋_GB2312" w:hAnsi="宋体" w:cs="宋体"/>
                <w:color w:val="000000"/>
                <w:kern w:val="0"/>
                <w:sz w:val="21"/>
                <w:szCs w:val="21"/>
                <w:lang w:val="en-US" w:eastAsia="zh-CN"/>
              </w:rPr>
              <w:t>面向留学生计算机系统能力培养的跨学科交叉课程体系优化</w:t>
            </w:r>
          </w:p>
        </w:tc>
        <w:tc>
          <w:tcPr>
            <w:tcW w:w="625" w:type="pct"/>
            <w:shd w:val="clear" w:color="auto" w:fill="auto"/>
            <w:vAlign w:val="center"/>
          </w:tcPr>
          <w:p w14:paraId="5BE3344C">
            <w:pPr>
              <w:spacing w:before="156" w:beforeLines="50" w:after="156" w:afterLines="50"/>
              <w:jc w:val="left"/>
              <w:rPr>
                <w:rFonts w:hint="eastAsia" w:ascii="仿宋_GB2312" w:hAnsi="宋体" w:cs="宋体"/>
                <w:color w:val="000000"/>
                <w:kern w:val="0"/>
                <w:sz w:val="21"/>
                <w:szCs w:val="21"/>
                <w:lang w:val="en-US" w:eastAsia="zh-CN"/>
              </w:rPr>
            </w:pPr>
            <w:r>
              <w:rPr>
                <w:rFonts w:hint="eastAsia" w:ascii="仿宋_GB2312" w:hAnsi="宋体" w:cs="宋体"/>
                <w:color w:val="000000"/>
                <w:kern w:val="0"/>
                <w:sz w:val="21"/>
                <w:szCs w:val="21"/>
                <w:lang w:val="en-US" w:eastAsia="zh-CN"/>
              </w:rPr>
              <w:t>李博涵</w:t>
            </w:r>
          </w:p>
        </w:tc>
        <w:tc>
          <w:tcPr>
            <w:tcW w:w="678" w:type="pct"/>
            <w:shd w:val="clear" w:color="auto" w:fill="auto"/>
            <w:vAlign w:val="center"/>
          </w:tcPr>
          <w:p w14:paraId="18196DED">
            <w:pPr>
              <w:spacing w:before="156" w:beforeLines="50" w:after="156" w:afterLines="50"/>
              <w:jc w:val="center"/>
              <w:rPr>
                <w:rFonts w:hint="eastAsia" w:ascii="仿宋_GB2312" w:hAnsi="宋体" w:cs="宋体"/>
                <w:color w:val="000000"/>
                <w:kern w:val="0"/>
                <w:sz w:val="18"/>
                <w:szCs w:val="18"/>
                <w:lang w:val="en-US" w:eastAsia="zh-CN"/>
              </w:rPr>
            </w:pPr>
            <w:r>
              <w:rPr>
                <w:rFonts w:hint="eastAsia" w:ascii="仿宋_GB2312" w:hAnsi="宋体" w:cs="宋体"/>
                <w:color w:val="000000"/>
                <w:kern w:val="0"/>
                <w:sz w:val="18"/>
                <w:szCs w:val="18"/>
                <w:lang w:val="en-US" w:eastAsia="zh-CN"/>
              </w:rPr>
              <w:t>教育教学类</w:t>
            </w:r>
          </w:p>
        </w:tc>
        <w:tc>
          <w:tcPr>
            <w:tcW w:w="504" w:type="pct"/>
            <w:vAlign w:val="center"/>
          </w:tcPr>
          <w:p w14:paraId="6D4F6553">
            <w:pPr>
              <w:spacing w:before="156" w:beforeLines="50" w:after="156" w:afterLines="50"/>
              <w:jc w:val="center"/>
              <w:rPr>
                <w:rFonts w:asciiTheme="minorEastAsia" w:hAnsiTheme="minorEastAsia"/>
                <w:color w:val="000000" w:themeColor="text1"/>
                <w:sz w:val="21"/>
                <w:szCs w:val="21"/>
                <w14:textFill>
                  <w14:solidFill>
                    <w14:schemeClr w14:val="tx1"/>
                  </w14:solidFill>
                </w14:textFill>
              </w:rPr>
            </w:pPr>
            <w:r>
              <w:rPr>
                <w:rFonts w:hint="eastAsia" w:ascii="仿宋_GB2312" w:hAnsi="宋体" w:cs="宋体"/>
                <w:color w:val="000000"/>
                <w:kern w:val="0"/>
                <w:sz w:val="21"/>
                <w:szCs w:val="21"/>
                <w:lang w:val="en-US" w:eastAsia="zh-CN"/>
              </w:rPr>
              <w:t>延期</w:t>
            </w:r>
            <w:bookmarkStart w:id="0" w:name="_GoBack"/>
            <w:bookmarkEnd w:id="0"/>
          </w:p>
        </w:tc>
      </w:tr>
      <w:tr w14:paraId="09229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vAlign w:val="center"/>
          </w:tcPr>
          <w:p w14:paraId="63C96216">
            <w:pPr>
              <w:spacing w:before="156" w:beforeLines="50" w:after="156" w:afterLines="50"/>
              <w:jc w:val="center"/>
              <w:rPr>
                <w:rFonts w:hint="default" w:asciiTheme="minorEastAsia" w:hAnsiTheme="minorEastAsia"/>
                <w:color w:val="000000" w:themeColor="text1"/>
                <w:sz w:val="21"/>
                <w:szCs w:val="21"/>
                <w:lang w:val="en-US" w:eastAsia="zh-CN"/>
                <w14:textFill>
                  <w14:solidFill>
                    <w14:schemeClr w14:val="tx1"/>
                  </w14:solidFill>
                </w14:textFill>
              </w:rPr>
            </w:pPr>
            <w:r>
              <w:rPr>
                <w:rFonts w:hint="eastAsia" w:asciiTheme="minorEastAsia" w:hAnsiTheme="minorEastAsia"/>
                <w:color w:val="000000" w:themeColor="text1"/>
                <w:sz w:val="21"/>
                <w:szCs w:val="21"/>
                <w:lang w:val="en-US" w:eastAsia="zh-CN"/>
                <w14:textFill>
                  <w14:solidFill>
                    <w14:schemeClr w14:val="tx1"/>
                  </w14:solidFill>
                </w14:textFill>
              </w:rPr>
              <w:t>18</w:t>
            </w:r>
          </w:p>
        </w:tc>
        <w:tc>
          <w:tcPr>
            <w:tcW w:w="2880" w:type="pct"/>
            <w:shd w:val="clear" w:color="auto" w:fill="auto"/>
            <w:vAlign w:val="center"/>
          </w:tcPr>
          <w:p w14:paraId="7CF63C4A">
            <w:pPr>
              <w:spacing w:before="156" w:beforeLines="50" w:after="156" w:afterLines="50"/>
              <w:jc w:val="left"/>
              <w:rPr>
                <w:rFonts w:hint="eastAsia" w:ascii="仿宋_GB2312" w:hAnsi="宋体" w:cs="宋体"/>
                <w:color w:val="000000"/>
                <w:kern w:val="0"/>
                <w:sz w:val="21"/>
                <w:szCs w:val="21"/>
                <w:lang w:val="en-US" w:eastAsia="zh-CN"/>
              </w:rPr>
            </w:pPr>
            <w:r>
              <w:rPr>
                <w:rFonts w:hint="eastAsia" w:ascii="仿宋_GB2312" w:hAnsi="宋体" w:cs="宋体"/>
                <w:color w:val="000000"/>
                <w:kern w:val="0"/>
                <w:sz w:val="21"/>
                <w:szCs w:val="21"/>
                <w:lang w:val="en-US" w:eastAsia="zh-CN"/>
              </w:rPr>
              <w:t>“熔铸国际范，模塑匠人心”——留学生专业实践课程创新蓝图</w:t>
            </w:r>
          </w:p>
        </w:tc>
        <w:tc>
          <w:tcPr>
            <w:tcW w:w="625" w:type="pct"/>
            <w:shd w:val="clear" w:color="auto" w:fill="auto"/>
            <w:vAlign w:val="center"/>
          </w:tcPr>
          <w:p w14:paraId="2D345FFD">
            <w:pPr>
              <w:spacing w:before="156" w:beforeLines="50" w:after="156" w:afterLines="50"/>
              <w:jc w:val="left"/>
              <w:rPr>
                <w:rFonts w:hint="eastAsia" w:ascii="仿宋_GB2312" w:hAnsi="宋体" w:cs="宋体"/>
                <w:color w:val="000000"/>
                <w:kern w:val="0"/>
                <w:sz w:val="21"/>
                <w:szCs w:val="21"/>
                <w:lang w:val="en-US" w:eastAsia="zh-CN"/>
              </w:rPr>
            </w:pPr>
            <w:r>
              <w:rPr>
                <w:rFonts w:hint="eastAsia" w:ascii="仿宋_GB2312" w:hAnsi="宋体" w:cs="宋体"/>
                <w:color w:val="000000"/>
                <w:kern w:val="0"/>
                <w:sz w:val="21"/>
                <w:szCs w:val="21"/>
                <w:lang w:val="en-US" w:eastAsia="zh-CN"/>
              </w:rPr>
              <w:t>冯超</w:t>
            </w:r>
          </w:p>
        </w:tc>
        <w:tc>
          <w:tcPr>
            <w:tcW w:w="678" w:type="pct"/>
            <w:shd w:val="clear" w:color="auto" w:fill="auto"/>
            <w:vAlign w:val="center"/>
          </w:tcPr>
          <w:p w14:paraId="50B2805D">
            <w:pPr>
              <w:spacing w:before="156" w:beforeLines="50" w:after="156" w:afterLines="50"/>
              <w:jc w:val="center"/>
              <w:rPr>
                <w:rFonts w:hint="eastAsia" w:ascii="仿宋_GB2312" w:hAnsi="宋体" w:cs="宋体"/>
                <w:color w:val="000000"/>
                <w:kern w:val="0"/>
                <w:sz w:val="18"/>
                <w:szCs w:val="18"/>
                <w:lang w:val="en-US" w:eastAsia="zh-CN"/>
              </w:rPr>
            </w:pPr>
            <w:r>
              <w:rPr>
                <w:rFonts w:hint="eastAsia" w:ascii="仿宋_GB2312" w:hAnsi="宋体" w:cs="宋体"/>
                <w:color w:val="000000"/>
                <w:kern w:val="0"/>
                <w:sz w:val="18"/>
                <w:szCs w:val="18"/>
                <w:lang w:val="en-US" w:eastAsia="zh-CN"/>
              </w:rPr>
              <w:t>课程建设类</w:t>
            </w:r>
          </w:p>
        </w:tc>
        <w:tc>
          <w:tcPr>
            <w:tcW w:w="504" w:type="pct"/>
            <w:vAlign w:val="center"/>
          </w:tcPr>
          <w:p w14:paraId="30237DFD">
            <w:pPr>
              <w:spacing w:before="156" w:beforeLines="50" w:after="156" w:afterLines="50"/>
              <w:jc w:val="center"/>
              <w:rPr>
                <w:rFonts w:asciiTheme="minorEastAsia" w:hAnsiTheme="minorEastAsia"/>
                <w:color w:val="000000" w:themeColor="text1"/>
                <w:sz w:val="21"/>
                <w:szCs w:val="21"/>
                <w14:textFill>
                  <w14:solidFill>
                    <w14:schemeClr w14:val="tx1"/>
                  </w14:solidFill>
                </w14:textFill>
              </w:rPr>
            </w:pPr>
            <w:r>
              <w:rPr>
                <w:rFonts w:hint="eastAsia" w:ascii="仿宋_GB2312" w:hAnsi="宋体" w:cs="宋体"/>
                <w:color w:val="000000"/>
                <w:kern w:val="0"/>
                <w:sz w:val="21"/>
                <w:szCs w:val="21"/>
                <w:lang w:eastAsia="zh-CN"/>
              </w:rPr>
              <w:t>通过</w:t>
            </w:r>
          </w:p>
        </w:tc>
      </w:tr>
      <w:tr w14:paraId="034BF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vAlign w:val="center"/>
          </w:tcPr>
          <w:p w14:paraId="37ACDD26">
            <w:pPr>
              <w:spacing w:before="156" w:beforeLines="50" w:after="156" w:afterLines="50"/>
              <w:jc w:val="center"/>
              <w:rPr>
                <w:rFonts w:hint="default" w:asciiTheme="minorEastAsia" w:hAnsiTheme="minorEastAsia"/>
                <w:color w:val="000000" w:themeColor="text1"/>
                <w:sz w:val="21"/>
                <w:szCs w:val="21"/>
                <w:lang w:val="en-US" w:eastAsia="zh-CN"/>
                <w14:textFill>
                  <w14:solidFill>
                    <w14:schemeClr w14:val="tx1"/>
                  </w14:solidFill>
                </w14:textFill>
              </w:rPr>
            </w:pPr>
            <w:r>
              <w:rPr>
                <w:rFonts w:hint="eastAsia" w:asciiTheme="minorEastAsia" w:hAnsiTheme="minorEastAsia"/>
                <w:color w:val="000000" w:themeColor="text1"/>
                <w:sz w:val="21"/>
                <w:szCs w:val="21"/>
                <w:lang w:val="en-US" w:eastAsia="zh-CN"/>
                <w14:textFill>
                  <w14:solidFill>
                    <w14:schemeClr w14:val="tx1"/>
                  </w14:solidFill>
                </w14:textFill>
              </w:rPr>
              <w:t>19</w:t>
            </w:r>
          </w:p>
        </w:tc>
        <w:tc>
          <w:tcPr>
            <w:tcW w:w="2880" w:type="pct"/>
            <w:shd w:val="clear" w:color="auto" w:fill="auto"/>
            <w:vAlign w:val="center"/>
          </w:tcPr>
          <w:p w14:paraId="2EF52BE3">
            <w:pPr>
              <w:spacing w:before="156" w:beforeLines="50" w:after="156" w:afterLines="50"/>
              <w:jc w:val="left"/>
              <w:rPr>
                <w:rFonts w:hint="default" w:ascii="仿宋_GB2312" w:hAnsi="宋体" w:cs="宋体"/>
                <w:color w:val="000000"/>
                <w:kern w:val="0"/>
                <w:sz w:val="21"/>
                <w:szCs w:val="21"/>
                <w:lang w:val="en-US" w:eastAsia="zh-CN"/>
              </w:rPr>
            </w:pPr>
            <w:r>
              <w:rPr>
                <w:rFonts w:hint="eastAsia" w:ascii="仿宋_GB2312" w:hAnsi="宋体" w:cs="宋体"/>
                <w:color w:val="000000"/>
                <w:kern w:val="0"/>
                <w:sz w:val="21"/>
                <w:szCs w:val="21"/>
                <w:lang w:val="en-US" w:eastAsia="zh-CN"/>
              </w:rPr>
              <w:t>情怀“悟”得，大器“玩”成——从沉浸式学习到讲好中国故事</w:t>
            </w:r>
          </w:p>
        </w:tc>
        <w:tc>
          <w:tcPr>
            <w:tcW w:w="625" w:type="pct"/>
            <w:shd w:val="clear" w:color="auto" w:fill="auto"/>
            <w:vAlign w:val="center"/>
          </w:tcPr>
          <w:p w14:paraId="32D2A87F">
            <w:pPr>
              <w:spacing w:before="156" w:beforeLines="50" w:after="156" w:afterLines="50"/>
              <w:jc w:val="left"/>
              <w:rPr>
                <w:rFonts w:hint="default" w:ascii="仿宋_GB2312" w:hAnsi="宋体" w:cs="宋体"/>
                <w:color w:val="000000"/>
                <w:kern w:val="0"/>
                <w:sz w:val="21"/>
                <w:szCs w:val="21"/>
                <w:lang w:val="en-US" w:eastAsia="zh-CN"/>
              </w:rPr>
            </w:pPr>
            <w:r>
              <w:rPr>
                <w:rFonts w:hint="eastAsia" w:ascii="仿宋_GB2312" w:hAnsi="宋体" w:cs="宋体"/>
                <w:color w:val="000000"/>
                <w:kern w:val="0"/>
                <w:sz w:val="21"/>
                <w:szCs w:val="21"/>
                <w:lang w:val="en-US" w:eastAsia="zh-CN"/>
              </w:rPr>
              <w:t>张文艺、张庆</w:t>
            </w:r>
          </w:p>
        </w:tc>
        <w:tc>
          <w:tcPr>
            <w:tcW w:w="678" w:type="pct"/>
            <w:shd w:val="clear" w:color="auto" w:fill="auto"/>
            <w:vAlign w:val="center"/>
          </w:tcPr>
          <w:p w14:paraId="4055C2D7">
            <w:pPr>
              <w:spacing w:before="156" w:beforeLines="50" w:after="156" w:afterLines="50"/>
              <w:jc w:val="center"/>
              <w:rPr>
                <w:rFonts w:hint="default" w:ascii="仿宋_GB2312" w:hAnsi="宋体" w:cs="宋体"/>
                <w:color w:val="000000"/>
                <w:kern w:val="0"/>
                <w:sz w:val="18"/>
                <w:szCs w:val="18"/>
                <w:lang w:val="en-US" w:eastAsia="zh-CN"/>
              </w:rPr>
            </w:pPr>
            <w:r>
              <w:rPr>
                <w:rFonts w:hint="eastAsia" w:ascii="仿宋_GB2312" w:hAnsi="宋体" w:cs="宋体"/>
                <w:color w:val="000000"/>
                <w:kern w:val="0"/>
                <w:sz w:val="18"/>
                <w:szCs w:val="18"/>
                <w:lang w:val="en-US" w:eastAsia="zh-CN"/>
              </w:rPr>
              <w:t>课程建设类</w:t>
            </w:r>
          </w:p>
        </w:tc>
        <w:tc>
          <w:tcPr>
            <w:tcW w:w="504" w:type="pct"/>
            <w:vAlign w:val="center"/>
          </w:tcPr>
          <w:p w14:paraId="3C117E9B">
            <w:pPr>
              <w:spacing w:before="156" w:beforeLines="50" w:after="156" w:afterLines="50"/>
              <w:jc w:val="center"/>
              <w:rPr>
                <w:rFonts w:asciiTheme="minorEastAsia" w:hAnsiTheme="minorEastAsia"/>
                <w:color w:val="000000" w:themeColor="text1"/>
                <w:sz w:val="21"/>
                <w:szCs w:val="21"/>
                <w14:textFill>
                  <w14:solidFill>
                    <w14:schemeClr w14:val="tx1"/>
                  </w14:solidFill>
                </w14:textFill>
              </w:rPr>
            </w:pPr>
            <w:r>
              <w:rPr>
                <w:rFonts w:hint="eastAsia" w:ascii="仿宋_GB2312" w:hAnsi="宋体" w:cs="宋体"/>
                <w:color w:val="000000"/>
                <w:kern w:val="0"/>
                <w:sz w:val="21"/>
                <w:szCs w:val="21"/>
                <w:lang w:eastAsia="zh-CN"/>
              </w:rPr>
              <w:t>通过</w:t>
            </w:r>
          </w:p>
        </w:tc>
      </w:tr>
      <w:tr w14:paraId="1F72B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vAlign w:val="center"/>
          </w:tcPr>
          <w:p w14:paraId="5CCEBC85">
            <w:pPr>
              <w:spacing w:before="156" w:beforeLines="50" w:after="156" w:afterLines="50"/>
              <w:jc w:val="center"/>
              <w:rPr>
                <w:rFonts w:hint="default" w:asciiTheme="minorEastAsia" w:hAnsiTheme="minorEastAsia"/>
                <w:color w:val="000000" w:themeColor="text1"/>
                <w:sz w:val="21"/>
                <w:szCs w:val="21"/>
                <w:lang w:val="en-US" w:eastAsia="zh-CN"/>
                <w14:textFill>
                  <w14:solidFill>
                    <w14:schemeClr w14:val="tx1"/>
                  </w14:solidFill>
                </w14:textFill>
              </w:rPr>
            </w:pPr>
            <w:r>
              <w:rPr>
                <w:rFonts w:hint="eastAsia" w:asciiTheme="minorEastAsia" w:hAnsiTheme="minorEastAsia"/>
                <w:color w:val="000000" w:themeColor="text1"/>
                <w:sz w:val="21"/>
                <w:szCs w:val="21"/>
                <w:lang w:val="en-US" w:eastAsia="zh-CN"/>
                <w14:textFill>
                  <w14:solidFill>
                    <w14:schemeClr w14:val="tx1"/>
                  </w14:solidFill>
                </w14:textFill>
              </w:rPr>
              <w:t>20</w:t>
            </w:r>
          </w:p>
        </w:tc>
        <w:tc>
          <w:tcPr>
            <w:tcW w:w="2880" w:type="pct"/>
            <w:shd w:val="clear" w:color="auto" w:fill="auto"/>
            <w:vAlign w:val="center"/>
          </w:tcPr>
          <w:p w14:paraId="7DDA2B55">
            <w:pPr>
              <w:spacing w:before="156" w:beforeLines="50" w:after="156" w:afterLines="50"/>
              <w:jc w:val="left"/>
              <w:rPr>
                <w:rFonts w:hint="default" w:ascii="仿宋_GB2312" w:hAnsi="宋体" w:cs="宋体"/>
                <w:color w:val="000000"/>
                <w:kern w:val="0"/>
                <w:sz w:val="21"/>
                <w:szCs w:val="21"/>
                <w:lang w:val="en-US" w:eastAsia="zh-CN"/>
              </w:rPr>
            </w:pPr>
            <w:r>
              <w:rPr>
                <w:rFonts w:hint="eastAsia" w:ascii="仿宋_GB2312" w:hAnsi="宋体" w:cs="宋体"/>
                <w:color w:val="000000"/>
                <w:kern w:val="0"/>
                <w:sz w:val="21"/>
                <w:szCs w:val="21"/>
                <w:lang w:val="en-US" w:eastAsia="zh-CN"/>
              </w:rPr>
              <w:t>AI 赋能留学生本科毕业设计质量规范体系建设</w:t>
            </w:r>
          </w:p>
        </w:tc>
        <w:tc>
          <w:tcPr>
            <w:tcW w:w="625" w:type="pct"/>
            <w:shd w:val="clear" w:color="auto" w:fill="auto"/>
            <w:vAlign w:val="center"/>
          </w:tcPr>
          <w:p w14:paraId="2E1E1A9B">
            <w:pPr>
              <w:spacing w:before="156" w:beforeLines="50" w:after="156" w:afterLines="50"/>
              <w:jc w:val="left"/>
              <w:rPr>
                <w:rFonts w:hint="default" w:ascii="仿宋_GB2312" w:hAnsi="宋体" w:cs="宋体"/>
                <w:color w:val="000000"/>
                <w:kern w:val="0"/>
                <w:sz w:val="21"/>
                <w:szCs w:val="21"/>
                <w:lang w:val="en-US" w:eastAsia="zh-CN"/>
              </w:rPr>
            </w:pPr>
            <w:r>
              <w:rPr>
                <w:rFonts w:hint="eastAsia" w:ascii="仿宋_GB2312" w:hAnsi="宋体" w:cs="宋体"/>
                <w:color w:val="000000"/>
                <w:kern w:val="0"/>
                <w:sz w:val="21"/>
                <w:szCs w:val="21"/>
                <w:lang w:val="en-US" w:eastAsia="zh-CN"/>
              </w:rPr>
              <w:t>刘威、宋家宇</w:t>
            </w:r>
          </w:p>
        </w:tc>
        <w:tc>
          <w:tcPr>
            <w:tcW w:w="678" w:type="pct"/>
            <w:shd w:val="clear" w:color="auto" w:fill="auto"/>
            <w:vAlign w:val="center"/>
          </w:tcPr>
          <w:p w14:paraId="3B48E4B7">
            <w:pPr>
              <w:spacing w:before="156" w:beforeLines="50" w:after="156" w:afterLines="50"/>
              <w:jc w:val="center"/>
              <w:rPr>
                <w:rFonts w:hint="default" w:ascii="仿宋_GB2312" w:hAnsi="宋体" w:cs="宋体"/>
                <w:color w:val="000000"/>
                <w:kern w:val="0"/>
                <w:sz w:val="18"/>
                <w:szCs w:val="18"/>
                <w:lang w:val="en-US" w:eastAsia="zh-CN"/>
              </w:rPr>
            </w:pPr>
            <w:r>
              <w:rPr>
                <w:rFonts w:hint="eastAsia" w:ascii="仿宋_GB2312" w:hAnsi="宋体" w:cs="宋体"/>
                <w:color w:val="000000"/>
                <w:kern w:val="0"/>
                <w:sz w:val="18"/>
                <w:szCs w:val="18"/>
                <w:lang w:val="en-US" w:eastAsia="zh-CN"/>
              </w:rPr>
              <w:t>教育教学类</w:t>
            </w:r>
          </w:p>
        </w:tc>
        <w:tc>
          <w:tcPr>
            <w:tcW w:w="504" w:type="pct"/>
            <w:vAlign w:val="center"/>
          </w:tcPr>
          <w:p w14:paraId="316522CA">
            <w:pPr>
              <w:spacing w:before="156" w:beforeLines="50" w:after="156" w:afterLines="50"/>
              <w:jc w:val="center"/>
              <w:rPr>
                <w:rFonts w:asciiTheme="minorEastAsia" w:hAnsiTheme="minorEastAsia"/>
                <w:color w:val="000000" w:themeColor="text1"/>
                <w:sz w:val="21"/>
                <w:szCs w:val="21"/>
                <w14:textFill>
                  <w14:solidFill>
                    <w14:schemeClr w14:val="tx1"/>
                  </w14:solidFill>
                </w14:textFill>
              </w:rPr>
            </w:pPr>
            <w:r>
              <w:rPr>
                <w:rFonts w:hint="eastAsia" w:ascii="仿宋_GB2312" w:hAnsi="宋体" w:cs="宋体"/>
                <w:color w:val="000000"/>
                <w:kern w:val="0"/>
                <w:sz w:val="21"/>
                <w:szCs w:val="21"/>
                <w:lang w:eastAsia="zh-CN"/>
              </w:rPr>
              <w:t>通过</w:t>
            </w:r>
          </w:p>
        </w:tc>
      </w:tr>
    </w:tbl>
    <w:p w14:paraId="22D3F715"/>
    <w:p w14:paraId="31208D6C"/>
    <w:p w14:paraId="64576677">
      <w:pPr>
        <w:ind w:firstLine="600" w:firstLineChars="200"/>
        <w:jc w:val="right"/>
        <w:rPr>
          <w:rFonts w:hint="eastAsia" w:ascii="仿宋_GB2312" w:hAnsi="Helvetica" w:eastAsia="仿宋_GB2312" w:cs="宋体"/>
          <w:color w:val="333333"/>
          <w:kern w:val="0"/>
          <w:sz w:val="30"/>
          <w:szCs w:val="30"/>
          <w:lang w:eastAsia="zh-CN"/>
        </w:rPr>
      </w:pPr>
      <w:r>
        <w:rPr>
          <w:rFonts w:hint="eastAsia" w:ascii="仿宋_GB2312" w:hAnsi="Helvetica" w:eastAsia="仿宋_GB2312" w:cs="宋体"/>
          <w:color w:val="333333"/>
          <w:kern w:val="0"/>
          <w:sz w:val="30"/>
          <w:szCs w:val="30"/>
          <w:lang w:eastAsia="zh-CN"/>
        </w:rPr>
        <w:t>国际教育学院</w:t>
      </w:r>
    </w:p>
    <w:p w14:paraId="5CDFE68C">
      <w:pPr>
        <w:ind w:firstLine="600" w:firstLineChars="200"/>
        <w:jc w:val="right"/>
        <w:rPr>
          <w:rFonts w:hint="default" w:ascii="仿宋_GB2312" w:hAnsi="Helvetica" w:eastAsia="仿宋_GB2312" w:cs="宋体"/>
          <w:color w:val="333333"/>
          <w:kern w:val="0"/>
          <w:sz w:val="30"/>
          <w:szCs w:val="30"/>
          <w:lang w:val="en-US" w:eastAsia="zh-CN"/>
        </w:rPr>
      </w:pPr>
      <w:r>
        <w:rPr>
          <w:rFonts w:hint="eastAsia" w:ascii="仿宋_GB2312" w:hAnsi="Helvetica" w:eastAsia="仿宋_GB2312" w:cs="宋体"/>
          <w:color w:val="333333"/>
          <w:kern w:val="0"/>
          <w:sz w:val="30"/>
          <w:szCs w:val="30"/>
          <w:lang w:val="en-US" w:eastAsia="zh-CN"/>
        </w:rPr>
        <w:t>2025年12月19日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20B0504020202020204"/>
    <w:charset w:val="00"/>
    <w:family w:val="swiss"/>
    <w:pitch w:val="default"/>
    <w:sig w:usb0="00000000" w:usb1="00000000" w:usb2="00000009" w:usb3="00000000" w:csb0="000001FF"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0BD"/>
    <w:rsid w:val="00386F4D"/>
    <w:rsid w:val="00643B7A"/>
    <w:rsid w:val="006C5B6D"/>
    <w:rsid w:val="006E1C70"/>
    <w:rsid w:val="0084574E"/>
    <w:rsid w:val="00AA30BD"/>
    <w:rsid w:val="00B12781"/>
    <w:rsid w:val="00DC004C"/>
    <w:rsid w:val="00F94B5D"/>
    <w:rsid w:val="44BB43F3"/>
    <w:rsid w:val="59D706AB"/>
    <w:rsid w:val="5AD10193"/>
    <w:rsid w:val="5B5B7C23"/>
    <w:rsid w:val="5E221D7C"/>
    <w:rsid w:val="61264D2A"/>
    <w:rsid w:val="74BD7E76"/>
    <w:rsid w:val="75D218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949</Words>
  <Characters>1058</Characters>
  <Lines>2</Lines>
  <Paragraphs>1</Paragraphs>
  <TotalTime>2</TotalTime>
  <ScaleCrop>false</ScaleCrop>
  <LinksUpToDate>false</LinksUpToDate>
  <CharactersWithSpaces>1085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2020-11-05T06:13:00Z</dcterms:created>
  <dc:creator>tourist</dc:creator>
  <cp:lastModifiedBy>刘静</cp:lastModifiedBy>
  <dcterms:modified xsi:type="dcterms:W3CDTF">2025-12-19T06:01:34Z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1FFEA9880D9D4E81805E0C298005A247</vt:lpwstr>
  </property>
  <property fmtid="{D5CDD505-2E9C-101B-9397-08002B2CF9AE}" pid="4" name="KSOTemplateDocerSaveRecord">
    <vt:lpwstr>eyJoZGlkIjoiZDU2ZTVjYTQyODQwZjFjZjg5M2RkYjkzYTQyZDQ1YjAiLCJ1c2VySWQiOiIxNTY1ODU4NTc5In0=</vt:lpwstr>
  </property>
</Properties>
</file>